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21D92E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F015E5" w:rsidRPr="00F015E5">
        <w:rPr>
          <w:rFonts w:ascii="Arial" w:hAnsi="Arial" w:cs="Arial"/>
          <w:b/>
          <w:bCs/>
          <w:sz w:val="24"/>
          <w:szCs w:val="24"/>
        </w:rPr>
        <w:t>S2-2506441</w:t>
      </w:r>
    </w:p>
    <w:p w14:paraId="09465D17" w14:textId="1B7B2C1C"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15DAF6E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C4F08">
        <w:rPr>
          <w:rFonts w:ascii="Arial" w:hAnsi="Arial" w:cs="Arial"/>
          <w:b/>
        </w:rPr>
        <w:t>Samsung</w:t>
      </w:r>
    </w:p>
    <w:p w14:paraId="74C363CA" w14:textId="30031C8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015E5">
        <w:rPr>
          <w:rFonts w:ascii="Arial" w:hAnsi="Arial" w:cs="Arial"/>
          <w:b/>
        </w:rPr>
        <w:t>6</w:t>
      </w:r>
      <w:r w:rsidR="001E2A0E">
        <w:rPr>
          <w:rFonts w:ascii="Arial" w:hAnsi="Arial" w:cs="Arial"/>
          <w:b/>
        </w:rPr>
        <w:t xml:space="preserve">] </w:t>
      </w:r>
      <w:r w:rsidR="004D7958">
        <w:rPr>
          <w:rFonts w:ascii="Arial" w:hAnsi="Arial" w:cs="Arial"/>
          <w:b/>
        </w:rPr>
        <w:t>Work Task clarification</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D3C2CD7"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D7958" w:rsidRPr="00C71352">
        <w:rPr>
          <w:rFonts w:ascii="Arial" w:hAnsi="Arial" w:cs="Arial"/>
          <w:b/>
        </w:rPr>
        <w:t>20.6.</w:t>
      </w:r>
      <w:r w:rsidR="00F015E5" w:rsidRPr="00C71352">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5827E34"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671B6F">
        <w:rPr>
          <w:rFonts w:ascii="Arial" w:hAnsi="Arial" w:cs="Arial"/>
          <w:i/>
        </w:rPr>
        <w:t>pCR</w:t>
      </w:r>
      <w:proofErr w:type="spellEnd"/>
      <w:r w:rsidR="00671B6F">
        <w:rPr>
          <w:rFonts w:ascii="Arial" w:hAnsi="Arial" w:cs="Arial"/>
          <w:i/>
        </w:rPr>
        <w:t xml:space="preserve"> proposes clarification </w:t>
      </w:r>
      <w:r w:rsidR="00895626">
        <w:rPr>
          <w:rFonts w:ascii="Arial" w:hAnsi="Arial" w:cs="Arial"/>
          <w:i/>
        </w:rPr>
        <w:t xml:space="preserve">and scope </w:t>
      </w:r>
      <w:r w:rsidR="00671B6F">
        <w:rPr>
          <w:rFonts w:ascii="Arial" w:hAnsi="Arial" w:cs="Arial"/>
          <w:i/>
        </w:rPr>
        <w:t>for WT#</w:t>
      </w:r>
      <w:r w:rsidR="00F015E5">
        <w:rPr>
          <w:rFonts w:ascii="Arial" w:hAnsi="Arial" w:cs="Arial"/>
          <w:i/>
        </w:rPr>
        <w:t>6</w:t>
      </w:r>
      <w:r w:rsidR="00671B6F">
        <w:rPr>
          <w:rFonts w:ascii="Arial" w:hAnsi="Arial" w:cs="Arial"/>
          <w:i/>
        </w:rPr>
        <w:t>.</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C6DB77" w14:textId="0793B575" w:rsidR="00FD6821" w:rsidRDefault="00671B6F" w:rsidP="007D5496">
      <w:pPr>
        <w:rPr>
          <w:lang w:eastAsia="zh-CN"/>
        </w:rPr>
      </w:pPr>
      <w:bookmarkStart w:id="0" w:name="_Hlk87257355"/>
      <w:r>
        <w:rPr>
          <w:lang w:eastAsia="zh-CN"/>
        </w:rPr>
        <w:t>The following text for WT#5 is described in the SID for 6G:</w:t>
      </w:r>
    </w:p>
    <w:p w14:paraId="3A1A5B81" w14:textId="77777777" w:rsidR="007E3016" w:rsidRPr="00703B0B" w:rsidRDefault="007E3016" w:rsidP="007E3016">
      <w:pPr>
        <w:ind w:leftChars="100" w:left="200"/>
        <w:rPr>
          <w:rFonts w:eastAsia="DengXian"/>
          <w:shd w:val="clear" w:color="auto" w:fill="FFFFFF" w:themeFill="background1"/>
        </w:rPr>
      </w:pPr>
      <w:r w:rsidRPr="00703B0B">
        <w:rPr>
          <w:b/>
          <w:shd w:val="clear" w:color="auto" w:fill="FFFFFF" w:themeFill="background1"/>
        </w:rPr>
        <w:t xml:space="preserve">WT#6: </w:t>
      </w:r>
      <w:r w:rsidRPr="00703B0B">
        <w:rPr>
          <w:shd w:val="clear" w:color="auto" w:fill="FFFFFF" w:themeFill="background1"/>
        </w:rPr>
        <w:t xml:space="preserve">Study aspects on </w:t>
      </w:r>
      <w:r w:rsidRPr="00E56152">
        <w:rPr>
          <w:highlight w:val="yellow"/>
          <w:shd w:val="clear" w:color="auto" w:fill="FFFFFF" w:themeFill="background1"/>
        </w:rPr>
        <w:t xml:space="preserve">support of computing for </w:t>
      </w:r>
      <w:r w:rsidRPr="00E56152">
        <w:rPr>
          <w:rFonts w:eastAsia="DengXian"/>
          <w:highlight w:val="yellow"/>
          <w:shd w:val="clear" w:color="auto" w:fill="FFFFFF" w:themeFill="background1"/>
        </w:rPr>
        <w:t>UE</w:t>
      </w:r>
      <w:r w:rsidRPr="00E56152">
        <w:rPr>
          <w:rFonts w:eastAsia="DengXian" w:hint="eastAsia"/>
          <w:highlight w:val="yellow"/>
          <w:shd w:val="clear" w:color="auto" w:fill="FFFFFF" w:themeFill="background1"/>
          <w:lang w:eastAsia="zh-CN"/>
        </w:rPr>
        <w:t>,</w:t>
      </w:r>
      <w:r w:rsidRPr="00E56152">
        <w:rPr>
          <w:rFonts w:eastAsia="DengXian"/>
          <w:highlight w:val="yellow"/>
          <w:shd w:val="clear" w:color="auto" w:fill="FFFFFF" w:themeFill="background1"/>
          <w:lang w:eastAsia="zh-CN"/>
        </w:rPr>
        <w:t xml:space="preserve"> </w:t>
      </w:r>
      <w:r w:rsidRPr="00E56152">
        <w:rPr>
          <w:rFonts w:eastAsia="DengXian"/>
          <w:highlight w:val="yellow"/>
          <w:shd w:val="clear" w:color="auto" w:fill="FFFFFF" w:themeFill="background1"/>
        </w:rPr>
        <w:t>core network and application server</w:t>
      </w:r>
      <w:r w:rsidRPr="00E56152">
        <w:rPr>
          <w:highlight w:val="yellow"/>
          <w:shd w:val="clear" w:color="auto" w:fill="FFFFFF" w:themeFill="background1"/>
        </w:rPr>
        <w:t xml:space="preserve"> in 6G</w:t>
      </w:r>
      <w:r w:rsidRPr="00703B0B">
        <w:rPr>
          <w:shd w:val="clear" w:color="auto" w:fill="FFFFFF" w:themeFill="background1"/>
        </w:rPr>
        <w:t xml:space="preserve"> (e.g. </w:t>
      </w:r>
      <w:r w:rsidRPr="00E56152">
        <w:rPr>
          <w:highlight w:val="cyan"/>
          <w:shd w:val="clear" w:color="auto" w:fill="FFFFFF" w:themeFill="background1"/>
        </w:rPr>
        <w:t>coordinat</w:t>
      </w:r>
      <w:r w:rsidRPr="00E56152">
        <w:rPr>
          <w:rFonts w:eastAsia="DengXian"/>
          <w:highlight w:val="cyan"/>
          <w:shd w:val="clear" w:color="auto" w:fill="FFFFFF" w:themeFill="background1"/>
        </w:rPr>
        <w:t>ion between UE</w:t>
      </w:r>
      <w:r w:rsidRPr="00E56152">
        <w:rPr>
          <w:rFonts w:eastAsia="DengXian" w:hint="eastAsia"/>
          <w:highlight w:val="cyan"/>
          <w:shd w:val="clear" w:color="auto" w:fill="FFFFFF" w:themeFill="background1"/>
          <w:lang w:eastAsia="zh-CN"/>
        </w:rPr>
        <w:t>,</w:t>
      </w:r>
      <w:r w:rsidRPr="00E56152">
        <w:rPr>
          <w:rFonts w:eastAsia="DengXian"/>
          <w:highlight w:val="cyan"/>
          <w:shd w:val="clear" w:color="auto" w:fill="FFFFFF" w:themeFill="background1"/>
          <w:lang w:eastAsia="zh-CN"/>
        </w:rPr>
        <w:t xml:space="preserve"> </w:t>
      </w:r>
      <w:r w:rsidRPr="00E56152">
        <w:rPr>
          <w:rFonts w:eastAsia="DengXian"/>
          <w:highlight w:val="cyan"/>
          <w:shd w:val="clear" w:color="auto" w:fill="FFFFFF" w:themeFill="background1"/>
        </w:rPr>
        <w:t>core network and application server</w:t>
      </w:r>
      <w:r w:rsidRPr="00703B0B">
        <w:rPr>
          <w:rFonts w:eastAsia="DengXian"/>
          <w:shd w:val="clear" w:color="auto" w:fill="FFFFFF" w:themeFill="background1"/>
        </w:rPr>
        <w:t xml:space="preserve">, exposure of </w:t>
      </w:r>
      <w:r w:rsidRPr="00E56152">
        <w:rPr>
          <w:rFonts w:eastAsia="DengXian"/>
          <w:highlight w:val="green"/>
          <w:shd w:val="clear" w:color="auto" w:fill="FFFFFF" w:themeFill="background1"/>
        </w:rPr>
        <w:t>computing service</w:t>
      </w:r>
      <w:r w:rsidRPr="00703B0B">
        <w:rPr>
          <w:rFonts w:eastAsia="DengXian"/>
          <w:shd w:val="clear" w:color="auto" w:fill="FFFFFF" w:themeFill="background1"/>
        </w:rPr>
        <w:t xml:space="preserve"> in the core network, etc.</w:t>
      </w:r>
      <w:r w:rsidRPr="00703B0B">
        <w:rPr>
          <w:shd w:val="clear" w:color="auto" w:fill="FFFFFF" w:themeFill="background1"/>
        </w:rPr>
        <w:t>)</w:t>
      </w:r>
      <w:r w:rsidRPr="00703B0B">
        <w:rPr>
          <w:rFonts w:eastAsia="DengXian"/>
          <w:shd w:val="clear" w:color="auto" w:fill="FFFFFF" w:themeFill="background1"/>
        </w:rPr>
        <w:t>.</w:t>
      </w:r>
    </w:p>
    <w:p w14:paraId="203541FA" w14:textId="77777777" w:rsidR="007E3016" w:rsidRPr="00703B0B" w:rsidRDefault="007E3016" w:rsidP="007E3016">
      <w:pPr>
        <w:pStyle w:val="NO"/>
        <w:rPr>
          <w:shd w:val="clear" w:color="auto" w:fill="FFFFFF" w:themeFill="background1"/>
        </w:rPr>
      </w:pPr>
      <w:r w:rsidRPr="00703B0B">
        <w:rPr>
          <w:shd w:val="clear" w:color="auto" w:fill="FFFFFF" w:themeFill="background1"/>
          <w:lang w:eastAsia="zh-CN"/>
        </w:rPr>
        <w:t>NOTE </w:t>
      </w:r>
      <w:r>
        <w:rPr>
          <w:shd w:val="clear" w:color="auto" w:fill="FFFFFF" w:themeFill="background1"/>
          <w:lang w:eastAsia="zh-CN"/>
        </w:rPr>
        <w:t>7</w:t>
      </w:r>
      <w:r w:rsidRPr="00703B0B">
        <w:rPr>
          <w:shd w:val="clear" w:color="auto" w:fill="FFFFFF" w:themeFill="background1"/>
        </w:rPr>
        <w:t>: Application layer mechanism and exposure framework may require coordination with SA6.</w:t>
      </w:r>
    </w:p>
    <w:p w14:paraId="5374CE27" w14:textId="6B0888A2" w:rsidR="00671B6F" w:rsidRDefault="00671B6F" w:rsidP="007D5496">
      <w:pPr>
        <w:rPr>
          <w:lang w:eastAsia="zh-CN"/>
        </w:rPr>
      </w:pPr>
    </w:p>
    <w:p w14:paraId="69C1444F" w14:textId="7E24658F" w:rsidR="00E56152" w:rsidRPr="00E56152" w:rsidRDefault="00E56152" w:rsidP="007D5496">
      <w:pPr>
        <w:rPr>
          <w:b/>
          <w:bCs/>
          <w:lang w:eastAsia="zh-CN"/>
        </w:rPr>
      </w:pPr>
      <w:r>
        <w:rPr>
          <w:b/>
          <w:bCs/>
          <w:lang w:eastAsia="zh-CN"/>
        </w:rPr>
        <w:t>Further Clarifications Required</w:t>
      </w:r>
    </w:p>
    <w:p w14:paraId="0B716582" w14:textId="79460FEC" w:rsidR="00E56152" w:rsidRDefault="00E56152" w:rsidP="00E56152">
      <w:pPr>
        <w:rPr>
          <w:rFonts w:eastAsia="DengXian"/>
          <w:shd w:val="clear" w:color="auto" w:fill="FFFFFF" w:themeFill="background1"/>
        </w:rPr>
      </w:pPr>
      <w:r>
        <w:rPr>
          <w:lang w:eastAsia="zh-CN"/>
        </w:rPr>
        <w:t>F</w:t>
      </w:r>
      <w:r w:rsidR="002C0817">
        <w:rPr>
          <w:lang w:eastAsia="zh-CN"/>
        </w:rPr>
        <w:t xml:space="preserve">urther </w:t>
      </w:r>
      <w:r>
        <w:rPr>
          <w:lang w:eastAsia="zh-CN"/>
        </w:rPr>
        <w:t xml:space="preserve">clarification </w:t>
      </w:r>
      <w:r w:rsidR="002C0817">
        <w:rPr>
          <w:lang w:eastAsia="zh-CN"/>
        </w:rPr>
        <w:t>on the “</w:t>
      </w:r>
      <w:r w:rsidR="002C0817" w:rsidRPr="00E56152">
        <w:rPr>
          <w:highlight w:val="yellow"/>
          <w:shd w:val="clear" w:color="auto" w:fill="FFFFFF" w:themeFill="background1"/>
        </w:rPr>
        <w:t xml:space="preserve">support of computing for </w:t>
      </w:r>
      <w:r w:rsidR="002C0817" w:rsidRPr="00E56152">
        <w:rPr>
          <w:rFonts w:eastAsia="DengXian"/>
          <w:highlight w:val="yellow"/>
          <w:shd w:val="clear" w:color="auto" w:fill="FFFFFF" w:themeFill="background1"/>
        </w:rPr>
        <w:t>UE</w:t>
      </w:r>
      <w:r w:rsidR="002C0817" w:rsidRPr="00E56152">
        <w:rPr>
          <w:rFonts w:eastAsia="DengXian" w:hint="eastAsia"/>
          <w:highlight w:val="yellow"/>
          <w:shd w:val="clear" w:color="auto" w:fill="FFFFFF" w:themeFill="background1"/>
          <w:lang w:eastAsia="zh-CN"/>
        </w:rPr>
        <w:t>,</w:t>
      </w:r>
      <w:r w:rsidR="002C0817" w:rsidRPr="00E56152">
        <w:rPr>
          <w:rFonts w:eastAsia="DengXian"/>
          <w:highlight w:val="yellow"/>
          <w:shd w:val="clear" w:color="auto" w:fill="FFFFFF" w:themeFill="background1"/>
          <w:lang w:eastAsia="zh-CN"/>
        </w:rPr>
        <w:t xml:space="preserve"> </w:t>
      </w:r>
      <w:r w:rsidR="002C0817" w:rsidRPr="00E56152">
        <w:rPr>
          <w:rFonts w:eastAsia="DengXian"/>
          <w:highlight w:val="yellow"/>
          <w:shd w:val="clear" w:color="auto" w:fill="FFFFFF" w:themeFill="background1"/>
        </w:rPr>
        <w:t>core network and application server</w:t>
      </w:r>
      <w:r w:rsidR="002C0817">
        <w:rPr>
          <w:rFonts w:eastAsia="DengXian"/>
          <w:shd w:val="clear" w:color="auto" w:fill="FFFFFF" w:themeFill="background1"/>
        </w:rPr>
        <w:t>”</w:t>
      </w:r>
      <w:r w:rsidR="00E75B80">
        <w:rPr>
          <w:rFonts w:eastAsia="DengXian"/>
          <w:shd w:val="clear" w:color="auto" w:fill="FFFFFF" w:themeFill="background1"/>
        </w:rPr>
        <w:t xml:space="preserve"> is needed</w:t>
      </w:r>
      <w:r w:rsidR="002C0817">
        <w:rPr>
          <w:rFonts w:eastAsia="DengXian"/>
          <w:shd w:val="clear" w:color="auto" w:fill="FFFFFF" w:themeFill="background1"/>
        </w:rPr>
        <w:t xml:space="preserve">. </w:t>
      </w:r>
      <w:r w:rsidR="00C958C2">
        <w:rPr>
          <w:rFonts w:eastAsia="DengXian"/>
          <w:shd w:val="clear" w:color="auto" w:fill="FFFFFF" w:themeFill="background1"/>
        </w:rPr>
        <w:t xml:space="preserve">The current wording “computing for </w:t>
      </w:r>
      <w:r w:rsidR="00533E78">
        <w:rPr>
          <w:rFonts w:eastAsia="DengXian"/>
          <w:shd w:val="clear" w:color="auto" w:fill="FFFFFF" w:themeFill="background1"/>
        </w:rPr>
        <w:t>X</w:t>
      </w:r>
      <w:r w:rsidR="00C958C2">
        <w:rPr>
          <w:rFonts w:eastAsia="DengXian"/>
          <w:shd w:val="clear" w:color="auto" w:fill="FFFFFF" w:themeFill="background1"/>
        </w:rPr>
        <w:t xml:space="preserve">” is not clear. </w:t>
      </w:r>
      <w:r w:rsidR="00764756">
        <w:rPr>
          <w:rFonts w:eastAsia="DengXian"/>
          <w:shd w:val="clear" w:color="auto" w:fill="FFFFFF" w:themeFill="background1"/>
        </w:rPr>
        <w:t>The possible clarification on this part can be given as follows:</w:t>
      </w:r>
    </w:p>
    <w:p w14:paraId="777193FF" w14:textId="43E6382F" w:rsidR="00C958C2" w:rsidRDefault="00C958C2" w:rsidP="00C958C2">
      <w:pPr>
        <w:pStyle w:val="aff0"/>
        <w:numPr>
          <w:ilvl w:val="0"/>
          <w:numId w:val="22"/>
        </w:numPr>
        <w:rPr>
          <w:rFonts w:eastAsia="DengXian"/>
          <w:shd w:val="clear" w:color="auto" w:fill="FFFFFF" w:themeFill="background1"/>
        </w:rPr>
      </w:pPr>
      <w:r>
        <w:rPr>
          <w:rFonts w:eastAsia="DengXian"/>
          <w:shd w:val="clear" w:color="auto" w:fill="FFFFFF" w:themeFill="background1"/>
        </w:rPr>
        <w:t xml:space="preserve">Computing for UE: </w:t>
      </w:r>
      <w:r w:rsidR="00C5335F">
        <w:rPr>
          <w:rFonts w:eastAsia="DengXian"/>
          <w:shd w:val="clear" w:color="auto" w:fill="FFFFFF" w:themeFill="background1"/>
        </w:rPr>
        <w:t>It can be interpreted as follows</w:t>
      </w:r>
      <w:r w:rsidR="001D32CA">
        <w:rPr>
          <w:rFonts w:eastAsia="DengXian"/>
          <w:shd w:val="clear" w:color="auto" w:fill="FFFFFF" w:themeFill="background1"/>
        </w:rPr>
        <w:t>.</w:t>
      </w:r>
      <w:r w:rsidR="00C5335F">
        <w:rPr>
          <w:rFonts w:eastAsia="DengXian"/>
          <w:shd w:val="clear" w:color="auto" w:fill="FFFFFF" w:themeFill="background1"/>
        </w:rPr>
        <w:t xml:space="preserve"> The app client in the UE can delegate its (some part of) workflow to its corresponding server</w:t>
      </w:r>
      <w:r>
        <w:rPr>
          <w:rFonts w:eastAsia="DengXian"/>
          <w:shd w:val="clear" w:color="auto" w:fill="FFFFFF" w:themeFill="background1"/>
        </w:rPr>
        <w:t xml:space="preserve">. </w:t>
      </w:r>
      <w:r w:rsidR="00764756">
        <w:rPr>
          <w:rFonts w:eastAsia="DengXian"/>
          <w:shd w:val="clear" w:color="auto" w:fill="FFFFFF" w:themeFill="background1"/>
        </w:rPr>
        <w:t xml:space="preserve">When broken down into finer detail, this implies </w:t>
      </w:r>
      <w:r w:rsidR="00C5335F">
        <w:rPr>
          <w:rFonts w:eastAsia="DengXian"/>
          <w:shd w:val="clear" w:color="auto" w:fill="FFFFFF" w:themeFill="background1"/>
        </w:rPr>
        <w:t>the followings: (i) the app client itself is designed or implemented to support such flexible operation, (ii)</w:t>
      </w:r>
      <w:r w:rsidR="00764756">
        <w:rPr>
          <w:rFonts w:eastAsia="DengXian"/>
          <w:shd w:val="clear" w:color="auto" w:fill="FFFFFF" w:themeFill="background1"/>
        </w:rPr>
        <w:t xml:space="preserve"> a given app server (corresponding to service client in the UE) will be hosted on a given service hosting environment with a reserved resource such as memory, CPU, GPU, etc.</w:t>
      </w:r>
      <w:r w:rsidR="00C5335F">
        <w:rPr>
          <w:rFonts w:eastAsia="DengXian"/>
          <w:shd w:val="clear" w:color="auto" w:fill="FFFFFF" w:themeFill="background1"/>
        </w:rPr>
        <w:t xml:space="preserve"> (iii) the core network can support, for a given UE, discovery of the app server and connection establishment can be controlled by the core network, (iv) the service hosting environment can be </w:t>
      </w:r>
      <w:r w:rsidR="001B0BEF">
        <w:rPr>
          <w:rFonts w:eastAsia="DengXian"/>
          <w:shd w:val="clear" w:color="auto" w:fill="FFFFFF" w:themeFill="background1"/>
        </w:rPr>
        <w:t>managed</w:t>
      </w:r>
      <w:r w:rsidR="00C5335F">
        <w:rPr>
          <w:rFonts w:eastAsia="DengXian"/>
          <w:shd w:val="clear" w:color="auto" w:fill="FFFFFF" w:themeFill="background1"/>
        </w:rPr>
        <w:t xml:space="preserve"> via 3GPP-defined entity. </w:t>
      </w:r>
    </w:p>
    <w:p w14:paraId="4057392A" w14:textId="14AAA948" w:rsidR="00764756" w:rsidRPr="00C958C2" w:rsidRDefault="00764756" w:rsidP="00764756">
      <w:pPr>
        <w:pStyle w:val="aff0"/>
        <w:numPr>
          <w:ilvl w:val="0"/>
          <w:numId w:val="22"/>
        </w:numPr>
        <w:rPr>
          <w:rFonts w:eastAsia="DengXian"/>
          <w:shd w:val="clear" w:color="auto" w:fill="FFFFFF" w:themeFill="background1"/>
        </w:rPr>
      </w:pPr>
      <w:r>
        <w:rPr>
          <w:rFonts w:eastAsia="DengXian"/>
          <w:shd w:val="clear" w:color="auto" w:fill="FFFFFF" w:themeFill="background1"/>
        </w:rPr>
        <w:t xml:space="preserve">Computing for application server: </w:t>
      </w:r>
      <w:r w:rsidR="001B0BEF">
        <w:rPr>
          <w:rFonts w:eastAsia="DengXian"/>
          <w:shd w:val="clear" w:color="auto" w:fill="FFFFFF" w:themeFill="background1"/>
        </w:rPr>
        <w:t xml:space="preserve">The app server outside the core network (maybe in the DN) can delegate its (some part of) workflow to its corresponding server. When broken down into finer detail, this implies the followings: (i) the app </w:t>
      </w:r>
      <w:r w:rsidR="00D541C2">
        <w:rPr>
          <w:rFonts w:eastAsia="DengXian"/>
          <w:shd w:val="clear" w:color="auto" w:fill="FFFFFF" w:themeFill="background1"/>
        </w:rPr>
        <w:t>server</w:t>
      </w:r>
      <w:r w:rsidR="001B0BEF">
        <w:rPr>
          <w:rFonts w:eastAsia="DengXian"/>
          <w:shd w:val="clear" w:color="auto" w:fill="FFFFFF" w:themeFill="background1"/>
        </w:rPr>
        <w:t xml:space="preserve"> itself is designed or implemented to support such flexible operation, (ii) a given app server (corresponding to </w:t>
      </w:r>
      <w:r w:rsidR="00D541C2">
        <w:rPr>
          <w:rFonts w:eastAsia="DengXian"/>
          <w:shd w:val="clear" w:color="auto" w:fill="FFFFFF" w:themeFill="background1"/>
        </w:rPr>
        <w:t>the server which need support of computing</w:t>
      </w:r>
      <w:r w:rsidR="001B0BEF">
        <w:rPr>
          <w:rFonts w:eastAsia="DengXian"/>
          <w:shd w:val="clear" w:color="auto" w:fill="FFFFFF" w:themeFill="background1"/>
        </w:rPr>
        <w:t xml:space="preserve">) will be hosted on a given service hosting environment with a reserved resource such as memory, CPU, GPU, etc. (iii) the core network can support, for a given </w:t>
      </w:r>
      <w:r w:rsidR="00D541C2">
        <w:rPr>
          <w:rFonts w:eastAsia="DengXian"/>
          <w:shd w:val="clear" w:color="auto" w:fill="FFFFFF" w:themeFill="background1"/>
        </w:rPr>
        <w:t>app server</w:t>
      </w:r>
      <w:r w:rsidR="001B0BEF">
        <w:rPr>
          <w:rFonts w:eastAsia="DengXian"/>
          <w:shd w:val="clear" w:color="auto" w:fill="FFFFFF" w:themeFill="background1"/>
        </w:rPr>
        <w:t>, discovery of the app server and connection establishment can be controlled by the core network, (iv) the service hosting environment can be managed via 3GPP-defined entity</w:t>
      </w:r>
    </w:p>
    <w:p w14:paraId="5FE71D2D" w14:textId="1E9F56A1" w:rsidR="00764756" w:rsidRPr="00C958C2" w:rsidRDefault="00052CDD" w:rsidP="00C958C2">
      <w:pPr>
        <w:pStyle w:val="aff0"/>
        <w:numPr>
          <w:ilvl w:val="0"/>
          <w:numId w:val="22"/>
        </w:numPr>
        <w:rPr>
          <w:rFonts w:eastAsia="DengXian"/>
          <w:shd w:val="clear" w:color="auto" w:fill="FFFFFF" w:themeFill="background1"/>
        </w:rPr>
      </w:pPr>
      <w:r>
        <w:rPr>
          <w:rFonts w:eastAsia="DengXian"/>
          <w:shd w:val="clear" w:color="auto" w:fill="FFFFFF" w:themeFill="background1"/>
        </w:rPr>
        <w:t>Computing for core network: It is not clear what type of and how computing related support/service can be offered to core network functions.</w:t>
      </w:r>
      <w:r w:rsidR="00D541C2">
        <w:rPr>
          <w:rFonts w:eastAsia="DengXian"/>
          <w:shd w:val="clear" w:color="auto" w:fill="FFFFFF" w:themeFill="background1"/>
        </w:rPr>
        <w:t xml:space="preserve"> </w:t>
      </w:r>
    </w:p>
    <w:p w14:paraId="10546ACD" w14:textId="16AEE95C" w:rsidR="00E75B80" w:rsidRDefault="002E4AA1" w:rsidP="001D32CA">
      <w:pPr>
        <w:rPr>
          <w:lang w:eastAsia="zh-CN"/>
        </w:rPr>
      </w:pPr>
      <w:r>
        <w:rPr>
          <w:rFonts w:eastAsia="DengXian"/>
          <w:shd w:val="clear" w:color="auto" w:fill="FFFFFF" w:themeFill="background1"/>
        </w:rPr>
        <w:t>F</w:t>
      </w:r>
      <w:r w:rsidR="001D32CA">
        <w:rPr>
          <w:rFonts w:eastAsia="DengXian"/>
          <w:shd w:val="clear" w:color="auto" w:fill="FFFFFF" w:themeFill="background1"/>
        </w:rPr>
        <w:t xml:space="preserve">urther clarification on the </w:t>
      </w:r>
      <w:r w:rsidR="001D32CA" w:rsidRPr="001D32CA">
        <w:rPr>
          <w:rFonts w:eastAsia="DengXian"/>
          <w:highlight w:val="green"/>
          <w:shd w:val="clear" w:color="auto" w:fill="FFFFFF" w:themeFill="background1"/>
        </w:rPr>
        <w:t>computing service</w:t>
      </w:r>
      <w:r w:rsidR="001D32CA">
        <w:rPr>
          <w:rFonts w:eastAsia="DengXian"/>
          <w:shd w:val="clear" w:color="auto" w:fill="FFFFFF" w:themeFill="background1"/>
        </w:rPr>
        <w:t xml:space="preserve"> is also required. As</w:t>
      </w:r>
      <w:r w:rsidR="002C0817">
        <w:rPr>
          <w:rFonts w:eastAsia="DengXian"/>
          <w:shd w:val="clear" w:color="auto" w:fill="FFFFFF" w:themeFill="background1"/>
        </w:rPr>
        <w:t xml:space="preserve"> per discussion in SA1, TR 22.870 describes the terminology </w:t>
      </w:r>
      <w:r w:rsidR="002C0817">
        <w:rPr>
          <w:lang w:eastAsia="zh-CN"/>
        </w:rPr>
        <w:t xml:space="preserve">“6G Computing Service: </w:t>
      </w:r>
      <w:r w:rsidR="002C0817" w:rsidRPr="002C0817">
        <w:rPr>
          <w:lang w:eastAsia="zh-CN"/>
        </w:rPr>
        <w:t xml:space="preserve">A service provided by 6G network utilizing </w:t>
      </w:r>
      <w:r w:rsidR="002C0817" w:rsidRPr="001D32CA">
        <w:rPr>
          <w:i/>
          <w:iCs/>
          <w:u w:val="single"/>
          <w:lang w:eastAsia="zh-CN"/>
        </w:rPr>
        <w:t>computing resources</w:t>
      </w:r>
      <w:r w:rsidR="002C0817" w:rsidRPr="002C0817">
        <w:rPr>
          <w:lang w:eastAsia="zh-CN"/>
        </w:rPr>
        <w:t xml:space="preserve"> in </w:t>
      </w:r>
      <w:r w:rsidR="002C0817" w:rsidRPr="001D32CA">
        <w:rPr>
          <w:i/>
          <w:iCs/>
          <w:u w:val="single"/>
          <w:lang w:eastAsia="zh-CN"/>
        </w:rPr>
        <w:t>Service Hosting Environment</w:t>
      </w:r>
      <w:r w:rsidR="002C0817" w:rsidRPr="002C0817">
        <w:rPr>
          <w:lang w:eastAsia="zh-CN"/>
        </w:rPr>
        <w:t xml:space="preserve">, which can </w:t>
      </w:r>
      <w:r w:rsidR="002C0817" w:rsidRPr="001D32CA">
        <w:rPr>
          <w:lang w:eastAsia="zh-CN"/>
        </w:rPr>
        <w:t>be used by a subscriber (via UE)/3rd party</w:t>
      </w:r>
      <w:r w:rsidR="002C0817">
        <w:rPr>
          <w:lang w:eastAsia="zh-CN"/>
        </w:rPr>
        <w:t xml:space="preserve">”. From SA2 architecture perspective, </w:t>
      </w:r>
      <w:r w:rsidR="00C958C2">
        <w:rPr>
          <w:lang w:eastAsia="zh-CN"/>
        </w:rPr>
        <w:t>the following aspects</w:t>
      </w:r>
      <w:r w:rsidR="00AA2FFF">
        <w:rPr>
          <w:lang w:eastAsia="zh-CN"/>
        </w:rPr>
        <w:t xml:space="preserve"> should be clarified</w:t>
      </w:r>
      <w:r w:rsidR="00C958C2">
        <w:rPr>
          <w:lang w:eastAsia="zh-CN"/>
        </w:rPr>
        <w:t>:</w:t>
      </w:r>
      <w:r w:rsidR="00E56152">
        <w:rPr>
          <w:lang w:eastAsia="zh-CN"/>
        </w:rPr>
        <w:t xml:space="preserve"> </w:t>
      </w:r>
      <w:r w:rsidR="002C0817">
        <w:rPr>
          <w:lang w:eastAsia="zh-CN"/>
        </w:rPr>
        <w:t xml:space="preserve"> </w:t>
      </w:r>
    </w:p>
    <w:p w14:paraId="7BFA9253" w14:textId="1AE89B02" w:rsidR="001D32CA" w:rsidRDefault="00E75B80" w:rsidP="001D32CA">
      <w:pPr>
        <w:ind w:left="284"/>
        <w:rPr>
          <w:lang w:eastAsia="zh-CN"/>
        </w:rPr>
      </w:pPr>
      <w:r w:rsidRPr="00E75B80">
        <w:rPr>
          <w:b/>
          <w:bCs/>
          <w:lang w:eastAsia="zh-CN"/>
        </w:rPr>
        <w:t>Location of</w:t>
      </w:r>
      <w:r>
        <w:rPr>
          <w:lang w:eastAsia="zh-CN"/>
        </w:rPr>
        <w:t xml:space="preserve"> </w:t>
      </w:r>
      <w:r w:rsidRPr="00E75B80">
        <w:rPr>
          <w:b/>
          <w:bCs/>
          <w:lang w:eastAsia="zh-CN"/>
        </w:rPr>
        <w:t>Service Hosting Environment</w:t>
      </w:r>
      <w:r>
        <w:rPr>
          <w:b/>
          <w:bCs/>
          <w:lang w:eastAsia="zh-CN"/>
        </w:rPr>
        <w:t xml:space="preserve"> (SHE)</w:t>
      </w:r>
      <w:r w:rsidR="00C958C2">
        <w:rPr>
          <w:b/>
          <w:bCs/>
          <w:lang w:eastAsia="zh-CN"/>
        </w:rPr>
        <w:t>:</w:t>
      </w:r>
      <w:r w:rsidR="00DB06C6">
        <w:rPr>
          <w:b/>
          <w:bCs/>
          <w:lang w:eastAsia="zh-CN"/>
        </w:rPr>
        <w:t xml:space="preserve"> </w:t>
      </w:r>
      <w:r w:rsidR="00DB06C6" w:rsidRPr="00DB06C6">
        <w:rPr>
          <w:lang w:eastAsia="zh-CN"/>
        </w:rPr>
        <w:t>There would be different understanding of the location of SHE</w:t>
      </w:r>
      <w:r w:rsidR="00DB06C6">
        <w:rPr>
          <w:lang w:eastAsia="zh-CN"/>
        </w:rPr>
        <w:t>, e.g., within the CN, Data Network, or both.</w:t>
      </w:r>
    </w:p>
    <w:p w14:paraId="7A8EA548" w14:textId="77777777" w:rsidR="001D32CA" w:rsidRDefault="001D32CA" w:rsidP="001D32CA">
      <w:pPr>
        <w:pStyle w:val="aff0"/>
        <w:numPr>
          <w:ilvl w:val="0"/>
          <w:numId w:val="22"/>
        </w:numPr>
        <w:rPr>
          <w:lang w:val="en-US" w:eastAsia="zh-CN"/>
        </w:rPr>
      </w:pPr>
      <w:r w:rsidRPr="001D32CA">
        <w:rPr>
          <w:lang w:eastAsia="zh-CN"/>
        </w:rPr>
        <w:t>I</w:t>
      </w:r>
      <w:r w:rsidR="00E56152" w:rsidRPr="00E56152">
        <w:rPr>
          <w:lang w:val="en-US" w:eastAsia="zh-CN"/>
        </w:rPr>
        <w:t xml:space="preserve">f located in the CN, </w:t>
      </w:r>
      <w:r w:rsidR="00DB06C6">
        <w:rPr>
          <w:lang w:val="en-US" w:eastAsia="zh-CN"/>
        </w:rPr>
        <w:t xml:space="preserve">the </w:t>
      </w:r>
      <w:r w:rsidR="00E56152" w:rsidRPr="00E56152">
        <w:rPr>
          <w:lang w:val="en-US" w:eastAsia="zh-CN"/>
        </w:rPr>
        <w:t xml:space="preserve">computing service provider would be </w:t>
      </w:r>
      <w:r w:rsidR="00DB06C6">
        <w:rPr>
          <w:lang w:val="en-US" w:eastAsia="zh-CN"/>
        </w:rPr>
        <w:t>limited to</w:t>
      </w:r>
      <w:r w:rsidR="00E56152" w:rsidRPr="00E56152">
        <w:rPr>
          <w:lang w:val="en-US" w:eastAsia="zh-CN"/>
        </w:rPr>
        <w:t xml:space="preserve"> the MNO</w:t>
      </w:r>
      <w:r w:rsidR="00DB06C6">
        <w:rPr>
          <w:lang w:val="en-US" w:eastAsia="zh-CN"/>
        </w:rPr>
        <w:t>.</w:t>
      </w:r>
      <w:r w:rsidR="00E56152" w:rsidRPr="00E56152">
        <w:rPr>
          <w:lang w:val="en-US" w:eastAsia="zh-CN"/>
        </w:rPr>
        <w:t xml:space="preserve"> </w:t>
      </w:r>
      <w:r w:rsidR="00DB06C6">
        <w:rPr>
          <w:lang w:val="en-US" w:eastAsia="zh-CN"/>
        </w:rPr>
        <w:t>The current 5G system cannot support such architecture</w:t>
      </w:r>
      <w:r>
        <w:rPr>
          <w:lang w:val="en-US" w:eastAsia="zh-CN"/>
        </w:rPr>
        <w:t>.</w:t>
      </w:r>
    </w:p>
    <w:p w14:paraId="73EEC4D8" w14:textId="069AC545" w:rsidR="00E56152" w:rsidRPr="00E56152" w:rsidRDefault="00E56152" w:rsidP="001D32CA">
      <w:pPr>
        <w:pStyle w:val="aff0"/>
        <w:numPr>
          <w:ilvl w:val="0"/>
          <w:numId w:val="22"/>
        </w:numPr>
        <w:rPr>
          <w:lang w:val="en-US" w:eastAsia="zh-CN"/>
        </w:rPr>
      </w:pPr>
      <w:r w:rsidRPr="00E56152">
        <w:rPr>
          <w:lang w:val="en-US" w:eastAsia="zh-CN"/>
        </w:rPr>
        <w:t xml:space="preserve">If located in the DN, </w:t>
      </w:r>
      <w:r w:rsidR="00272A04">
        <w:rPr>
          <w:lang w:val="en-US" w:eastAsia="zh-CN"/>
        </w:rPr>
        <w:t xml:space="preserve">it is </w:t>
      </w:r>
      <w:r w:rsidRPr="00E56152">
        <w:rPr>
          <w:lang w:val="en-US" w:eastAsia="zh-CN"/>
        </w:rPr>
        <w:t>very similar to edge computing service</w:t>
      </w:r>
      <w:r w:rsidR="00DB06C6">
        <w:rPr>
          <w:lang w:val="en-US" w:eastAsia="zh-CN"/>
        </w:rPr>
        <w:t>. MNO or any 3</w:t>
      </w:r>
      <w:r w:rsidR="00DB06C6" w:rsidRPr="00DB06C6">
        <w:rPr>
          <w:vertAlign w:val="superscript"/>
          <w:lang w:val="en-US" w:eastAsia="zh-CN"/>
        </w:rPr>
        <w:t>rd</w:t>
      </w:r>
      <w:r w:rsidR="00DB06C6">
        <w:rPr>
          <w:lang w:val="en-US" w:eastAsia="zh-CN"/>
        </w:rPr>
        <w:t xml:space="preserve"> party can be a computing service provider. 5G system already provides various functionalities, which are related to </w:t>
      </w:r>
      <w:r w:rsidRPr="00E56152">
        <w:rPr>
          <w:lang w:val="en-US" w:eastAsia="zh-CN"/>
        </w:rPr>
        <w:t>5G edge computing features</w:t>
      </w:r>
      <w:r w:rsidR="00272A04">
        <w:rPr>
          <w:lang w:val="en-US" w:eastAsia="zh-CN"/>
        </w:rPr>
        <w:t>.</w:t>
      </w:r>
      <w:r w:rsidR="0067218F">
        <w:rPr>
          <w:lang w:val="en-US" w:eastAsia="zh-CN"/>
        </w:rPr>
        <w:t xml:space="preserve"> </w:t>
      </w:r>
    </w:p>
    <w:p w14:paraId="07AA9AAE" w14:textId="68C9035C" w:rsidR="00533E78" w:rsidRDefault="00533E78" w:rsidP="00533E78">
      <w:pPr>
        <w:ind w:left="284"/>
        <w:rPr>
          <w:lang w:eastAsia="zh-CN"/>
        </w:rPr>
      </w:pPr>
      <w:r w:rsidRPr="00533E78">
        <w:rPr>
          <w:b/>
          <w:bCs/>
          <w:lang w:eastAsia="zh-CN"/>
        </w:rPr>
        <w:t xml:space="preserve">Clarification on </w:t>
      </w:r>
      <w:r>
        <w:rPr>
          <w:b/>
          <w:bCs/>
          <w:lang w:eastAsia="zh-CN"/>
        </w:rPr>
        <w:t>c</w:t>
      </w:r>
      <w:r w:rsidRPr="00533E78">
        <w:rPr>
          <w:b/>
          <w:bCs/>
          <w:lang w:eastAsia="zh-CN"/>
        </w:rPr>
        <w:t>omputing resource</w:t>
      </w:r>
      <w:r w:rsidR="001D32CA">
        <w:rPr>
          <w:b/>
          <w:bCs/>
          <w:lang w:eastAsia="zh-CN"/>
        </w:rPr>
        <w:t xml:space="preserve">: </w:t>
      </w:r>
      <w:r w:rsidR="001D32CA" w:rsidRPr="008F792C">
        <w:rPr>
          <w:lang w:eastAsia="zh-CN"/>
        </w:rPr>
        <w:t>In SA1 discussion in 22.870, some examples were described as follows: data centre, edge node, edge computing server</w:t>
      </w:r>
      <w:r w:rsidR="008F792C" w:rsidRPr="008F792C">
        <w:rPr>
          <w:lang w:eastAsia="zh-CN"/>
        </w:rPr>
        <w:t>, something distributed across cloud server/network/device edge (e.g., CPE)</w:t>
      </w:r>
      <w:r w:rsidR="008F792C">
        <w:rPr>
          <w:lang w:eastAsia="zh-CN"/>
        </w:rPr>
        <w:t xml:space="preserve">, xPU, etc. Considering these examples, the following two types of computing resource </w:t>
      </w:r>
      <w:r w:rsidR="009378E0">
        <w:rPr>
          <w:lang w:eastAsia="zh-CN"/>
        </w:rPr>
        <w:t>can be considered</w:t>
      </w:r>
      <w:r w:rsidR="008F792C">
        <w:rPr>
          <w:lang w:eastAsia="zh-CN"/>
        </w:rPr>
        <w:t>: (</w:t>
      </w:r>
      <w:proofErr w:type="spellStart"/>
      <w:r w:rsidR="008F792C">
        <w:rPr>
          <w:lang w:eastAsia="zh-CN"/>
        </w:rPr>
        <w:t>i</w:t>
      </w:r>
      <w:proofErr w:type="spellEnd"/>
      <w:r w:rsidR="008F792C">
        <w:rPr>
          <w:lang w:eastAsia="zh-CN"/>
        </w:rPr>
        <w:t xml:space="preserve">) node or server can be referred as computing resource, or (ii) finer level of virtual resource of hosting environment </w:t>
      </w:r>
      <w:r w:rsidR="008F792C">
        <w:rPr>
          <w:lang w:eastAsia="zh-CN"/>
        </w:rPr>
        <w:lastRenderedPageBreak/>
        <w:t xml:space="preserve">can be a type of resource, e.g., xPU, storage. </w:t>
      </w:r>
      <w:r w:rsidR="00552933">
        <w:rPr>
          <w:lang w:eastAsia="zh-CN"/>
        </w:rPr>
        <w:t xml:space="preserve">The related </w:t>
      </w:r>
      <w:r w:rsidR="009378E0">
        <w:rPr>
          <w:lang w:eastAsia="zh-CN"/>
        </w:rPr>
        <w:t xml:space="preserve">computing </w:t>
      </w:r>
      <w:r w:rsidR="00552933">
        <w:rPr>
          <w:lang w:eastAsia="zh-CN"/>
        </w:rPr>
        <w:t>resource has been specified in SA5 and SA6 as below:</w:t>
      </w:r>
    </w:p>
    <w:tbl>
      <w:tblPr>
        <w:tblW w:w="9244" w:type="dxa"/>
        <w:jc w:val="right"/>
        <w:tblLayout w:type="fixed"/>
        <w:tblCellMar>
          <w:left w:w="0" w:type="dxa"/>
          <w:right w:w="0" w:type="dxa"/>
        </w:tblCellMar>
        <w:tblLook w:val="0600" w:firstRow="0" w:lastRow="0" w:firstColumn="0" w:lastColumn="0" w:noHBand="1" w:noVBand="1"/>
      </w:tblPr>
      <w:tblGrid>
        <w:gridCol w:w="944"/>
        <w:gridCol w:w="3582"/>
        <w:gridCol w:w="1134"/>
        <w:gridCol w:w="3584"/>
      </w:tblGrid>
      <w:tr w:rsidR="00552933" w:rsidRPr="00552933" w14:paraId="49C65FB2" w14:textId="541453CE" w:rsidTr="005D6E35">
        <w:trPr>
          <w:trHeight w:val="251"/>
          <w:jc w:val="right"/>
        </w:trPr>
        <w:tc>
          <w:tcPr>
            <w:tcW w:w="45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A1A1BA" w14:textId="15674A4D" w:rsidR="00552933" w:rsidRPr="001D6617" w:rsidRDefault="00552933" w:rsidP="00552933">
            <w:pPr>
              <w:spacing w:after="0"/>
              <w:jc w:val="center"/>
              <w:rPr>
                <w:rFonts w:ascii="Arial" w:hAnsi="Arial"/>
                <w:b/>
                <w:bCs/>
                <w:color w:val="000000"/>
                <w:kern w:val="24"/>
                <w:sz w:val="14"/>
                <w:szCs w:val="14"/>
                <w:lang w:eastAsia="ko-KR"/>
              </w:rPr>
            </w:pPr>
            <w:r w:rsidRPr="001D6617">
              <w:rPr>
                <w:rFonts w:ascii="Arial" w:hAnsi="Arial"/>
                <w:b/>
                <w:bCs/>
                <w:color w:val="000000"/>
                <w:kern w:val="24"/>
                <w:sz w:val="14"/>
                <w:szCs w:val="14"/>
                <w:lang w:eastAsia="ko-KR"/>
              </w:rPr>
              <w:t>SA6 specified resource information for EAS</w:t>
            </w:r>
            <w:r w:rsidR="001D6617" w:rsidRPr="001D6617">
              <w:rPr>
                <w:rFonts w:ascii="Arial" w:hAnsi="Arial"/>
                <w:b/>
                <w:bCs/>
                <w:color w:val="000000"/>
                <w:kern w:val="24"/>
                <w:sz w:val="14"/>
                <w:szCs w:val="14"/>
                <w:lang w:eastAsia="ko-KR"/>
              </w:rPr>
              <w:t xml:space="preserve"> (TS 23.558)</w:t>
            </w:r>
          </w:p>
        </w:tc>
        <w:tc>
          <w:tcPr>
            <w:tcW w:w="4718" w:type="dxa"/>
            <w:gridSpan w:val="2"/>
            <w:tcBorders>
              <w:top w:val="single" w:sz="8" w:space="0" w:color="000000"/>
              <w:left w:val="single" w:sz="8" w:space="0" w:color="000000"/>
              <w:bottom w:val="single" w:sz="8" w:space="0" w:color="000000"/>
              <w:right w:val="single" w:sz="8" w:space="0" w:color="000000"/>
            </w:tcBorders>
            <w:vAlign w:val="center"/>
          </w:tcPr>
          <w:p w14:paraId="2ADFEFF0" w14:textId="42F1249F" w:rsidR="00552933" w:rsidRPr="001D6617" w:rsidRDefault="00552933" w:rsidP="00552933">
            <w:pPr>
              <w:spacing w:after="0"/>
              <w:jc w:val="center"/>
              <w:rPr>
                <w:rFonts w:ascii="Arial" w:hAnsi="Arial"/>
                <w:b/>
                <w:bCs/>
                <w:color w:val="000000"/>
                <w:kern w:val="24"/>
                <w:sz w:val="14"/>
                <w:szCs w:val="14"/>
                <w:lang w:eastAsia="ko-KR"/>
              </w:rPr>
            </w:pPr>
            <w:r w:rsidRPr="001D6617">
              <w:rPr>
                <w:rFonts w:ascii="Arial" w:hAnsi="Arial"/>
                <w:b/>
                <w:bCs/>
                <w:color w:val="000000"/>
                <w:kern w:val="24"/>
                <w:sz w:val="14"/>
                <w:szCs w:val="14"/>
                <w:lang w:eastAsia="ko-KR"/>
              </w:rPr>
              <w:t>SA5 specified virtual resource</w:t>
            </w:r>
            <w:r w:rsidR="001D6617">
              <w:rPr>
                <w:rFonts w:ascii="Arial" w:hAnsi="Arial"/>
                <w:b/>
                <w:bCs/>
                <w:color w:val="000000"/>
                <w:kern w:val="24"/>
                <w:sz w:val="14"/>
                <w:szCs w:val="14"/>
                <w:lang w:eastAsia="ko-KR"/>
              </w:rPr>
              <w:t xml:space="preserve"> attribute</w:t>
            </w:r>
            <w:r w:rsidR="000F3DCB">
              <w:rPr>
                <w:rFonts w:ascii="Arial" w:hAnsi="Arial"/>
                <w:b/>
                <w:bCs/>
                <w:color w:val="000000"/>
                <w:kern w:val="24"/>
                <w:sz w:val="14"/>
                <w:szCs w:val="14"/>
                <w:lang w:eastAsia="ko-KR"/>
              </w:rPr>
              <w:t xml:space="preserve"> (TS 28.538)</w:t>
            </w:r>
          </w:p>
        </w:tc>
      </w:tr>
      <w:tr w:rsidR="00552933" w:rsidRPr="00552933" w14:paraId="775399E0" w14:textId="6C048574" w:rsidTr="005D6E35">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EBEF4" w14:textId="77777777" w:rsidR="00552933" w:rsidRPr="00552933" w:rsidRDefault="00552933" w:rsidP="005D6E35">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Compute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489B5" w14:textId="77777777"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compute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1C92B9" w14:textId="3FB170A1"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virtualResource</w:t>
            </w:r>
          </w:p>
        </w:tc>
        <w:tc>
          <w:tcPr>
            <w:tcW w:w="3584" w:type="dxa"/>
            <w:tcBorders>
              <w:top w:val="single" w:sz="8" w:space="0" w:color="000000"/>
              <w:left w:val="single" w:sz="8" w:space="0" w:color="000000"/>
              <w:bottom w:val="single" w:sz="8" w:space="0" w:color="000000"/>
              <w:right w:val="single" w:sz="8" w:space="0" w:color="000000"/>
            </w:tcBorders>
            <w:vAlign w:val="center"/>
          </w:tcPr>
          <w:p w14:paraId="0480A6FC" w14:textId="4CB9F664"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This parameter defines the virtual resource requirements of an EAS.</w:t>
            </w:r>
          </w:p>
        </w:tc>
      </w:tr>
      <w:tr w:rsidR="00552933" w:rsidRPr="00552933" w14:paraId="6C85D622" w14:textId="5692BE21" w:rsidTr="005D6E35">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31E42" w14:textId="77777777" w:rsidR="00552933" w:rsidRPr="00552933" w:rsidRDefault="00552933" w:rsidP="005D6E35">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Graphical Compute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ED3136" w14:textId="77777777"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graphical compute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1F88DC" w14:textId="153AA563"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virtualMemory</w:t>
            </w:r>
          </w:p>
        </w:tc>
        <w:tc>
          <w:tcPr>
            <w:tcW w:w="3584" w:type="dxa"/>
            <w:tcBorders>
              <w:top w:val="single" w:sz="8" w:space="0" w:color="000000"/>
              <w:left w:val="single" w:sz="8" w:space="0" w:color="000000"/>
              <w:bottom w:val="single" w:sz="8" w:space="0" w:color="000000"/>
              <w:right w:val="single" w:sz="8" w:space="0" w:color="000000"/>
            </w:tcBorders>
            <w:vAlign w:val="center"/>
          </w:tcPr>
          <w:p w14:paraId="5694D4C0" w14:textId="1054DAF2"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It indicates the minimum virtual memory size requirements for EAS in megabytes. (see clause 7.1.9.3.2.2 in ETSI NFV IFA-011 [7]).</w:t>
            </w:r>
          </w:p>
        </w:tc>
      </w:tr>
      <w:tr w:rsidR="00552933" w:rsidRPr="00552933" w14:paraId="2A6271EA" w14:textId="26B29EA5" w:rsidTr="005D6E35">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4B762" w14:textId="77777777" w:rsidR="00552933" w:rsidRPr="00552933" w:rsidRDefault="00552933" w:rsidP="005D6E35">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Memory</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80A5B8" w14:textId="77777777"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memory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134CA1" w14:textId="05E772BA"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virtualDisk</w:t>
            </w:r>
          </w:p>
        </w:tc>
        <w:tc>
          <w:tcPr>
            <w:tcW w:w="3584" w:type="dxa"/>
            <w:tcBorders>
              <w:top w:val="single" w:sz="8" w:space="0" w:color="000000"/>
              <w:left w:val="single" w:sz="8" w:space="0" w:color="000000"/>
              <w:bottom w:val="single" w:sz="8" w:space="0" w:color="000000"/>
              <w:right w:val="single" w:sz="8" w:space="0" w:color="000000"/>
            </w:tcBorders>
            <w:vAlign w:val="center"/>
          </w:tcPr>
          <w:p w14:paraId="2D7CF210" w14:textId="629A0E72"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It indicates the minimum virtual disk storage requirement for the EAS (see clause 7.1.9.4.3.2 in ETSI NFV IFA-011 [7]).</w:t>
            </w:r>
          </w:p>
        </w:tc>
      </w:tr>
      <w:tr w:rsidR="00552933" w:rsidRPr="00552933" w14:paraId="41575933" w14:textId="2D5F2CA6" w:rsidTr="005D6E35">
        <w:trPr>
          <w:trHeight w:val="438"/>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8F155" w14:textId="77777777" w:rsidR="00552933" w:rsidRPr="00552933" w:rsidRDefault="00552933" w:rsidP="005D6E35">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Storage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035EC3" w14:textId="77777777"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storage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991E2B" w14:textId="1B29000C"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virtualCPU</w:t>
            </w:r>
          </w:p>
        </w:tc>
        <w:tc>
          <w:tcPr>
            <w:tcW w:w="3584" w:type="dxa"/>
            <w:tcBorders>
              <w:top w:val="single" w:sz="8" w:space="0" w:color="000000"/>
              <w:left w:val="single" w:sz="8" w:space="0" w:color="000000"/>
              <w:bottom w:val="single" w:sz="8" w:space="0" w:color="000000"/>
              <w:right w:val="single" w:sz="2" w:space="0" w:color="auto"/>
            </w:tcBorders>
            <w:vAlign w:val="center"/>
          </w:tcPr>
          <w:p w14:paraId="3740B82B" w14:textId="4B290F85" w:rsidR="00552933" w:rsidRPr="00552933" w:rsidRDefault="00552933" w:rsidP="005D6E35">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 xml:space="preserve">It indicates the virtual CPU requirement for the EAS (see clause 7.1.9.2.3.2 in ETSI NFV IFA-011 [7]). </w:t>
            </w:r>
          </w:p>
        </w:tc>
      </w:tr>
    </w:tbl>
    <w:p w14:paraId="45EDB6A4" w14:textId="4B8482CD" w:rsidR="00552933" w:rsidRDefault="00552933" w:rsidP="00533E78">
      <w:pPr>
        <w:ind w:left="284"/>
        <w:rPr>
          <w:b/>
          <w:bCs/>
          <w:lang w:eastAsia="zh-CN"/>
        </w:rPr>
      </w:pPr>
    </w:p>
    <w:p w14:paraId="2F4346F8" w14:textId="54F8E4F3" w:rsidR="002C0817" w:rsidRDefault="00533E78" w:rsidP="00533E78">
      <w:pPr>
        <w:ind w:left="284"/>
        <w:rPr>
          <w:lang w:eastAsia="zh-CN"/>
        </w:rPr>
      </w:pPr>
      <w:r w:rsidRPr="00533E78">
        <w:rPr>
          <w:b/>
          <w:bCs/>
          <w:lang w:eastAsia="zh-CN"/>
        </w:rPr>
        <w:t>Relevance with 5G edge computing</w:t>
      </w:r>
      <w:r w:rsidR="00BB2EF4">
        <w:rPr>
          <w:b/>
          <w:bCs/>
          <w:lang w:eastAsia="zh-CN"/>
        </w:rPr>
        <w:t xml:space="preserve">: </w:t>
      </w:r>
      <w:r w:rsidR="00BB2EF4" w:rsidRPr="00BB2EF4">
        <w:rPr>
          <w:lang w:eastAsia="zh-CN"/>
        </w:rPr>
        <w:t>For a computing service to subscriber (via UE)</w:t>
      </w:r>
      <w:r w:rsidR="00BB2EF4">
        <w:rPr>
          <w:lang w:eastAsia="zh-CN"/>
        </w:rPr>
        <w:t>, it should be clarified what is the difference from the edge computing. 5G system provides the EAS discovery and UP path configuration for a given EAS. Considering the above examples of computing resource, if computing resource includes edge node or edge computing server</w:t>
      </w:r>
      <w:r w:rsidR="001D6BFD">
        <w:rPr>
          <w:lang w:eastAsia="zh-CN"/>
        </w:rPr>
        <w:t xml:space="preserve"> and it is located in the DN</w:t>
      </w:r>
      <w:r w:rsidR="00BB2EF4">
        <w:rPr>
          <w:lang w:eastAsia="zh-CN"/>
        </w:rPr>
        <w:t>, then the functionalities of 5G edge computing can be reused or enhanced.</w:t>
      </w:r>
      <w:r w:rsidR="001D6BFD">
        <w:rPr>
          <w:lang w:eastAsia="zh-CN"/>
        </w:rPr>
        <w:t xml:space="preserve"> If computing resource is something within the core network or belongs to the core network, then 5G edge computing features cannot be re-used as it is.</w:t>
      </w:r>
    </w:p>
    <w:p w14:paraId="2C529CF1" w14:textId="10B361BA" w:rsidR="002E4AA1" w:rsidRDefault="002E4AA1" w:rsidP="007D5496">
      <w:pPr>
        <w:rPr>
          <w:lang w:eastAsia="zh-CN"/>
        </w:rPr>
      </w:pPr>
      <w:r>
        <w:rPr>
          <w:lang w:eastAsia="zh-CN"/>
        </w:rPr>
        <w:t xml:space="preserve">Further clarification on </w:t>
      </w:r>
      <w:r w:rsidR="00E76F33">
        <w:rPr>
          <w:lang w:eastAsia="zh-CN"/>
        </w:rPr>
        <w:t>“</w:t>
      </w:r>
      <w:r w:rsidRPr="00E56152">
        <w:rPr>
          <w:highlight w:val="cyan"/>
          <w:shd w:val="clear" w:color="auto" w:fill="FFFFFF" w:themeFill="background1"/>
        </w:rPr>
        <w:t>coordinat</w:t>
      </w:r>
      <w:r w:rsidRPr="00E56152">
        <w:rPr>
          <w:rFonts w:eastAsia="DengXian"/>
          <w:highlight w:val="cyan"/>
          <w:shd w:val="clear" w:color="auto" w:fill="FFFFFF" w:themeFill="background1"/>
        </w:rPr>
        <w:t>ion between UE</w:t>
      </w:r>
      <w:r w:rsidRPr="00E56152">
        <w:rPr>
          <w:rFonts w:eastAsia="DengXian" w:hint="eastAsia"/>
          <w:highlight w:val="cyan"/>
          <w:shd w:val="clear" w:color="auto" w:fill="FFFFFF" w:themeFill="background1"/>
          <w:lang w:eastAsia="zh-CN"/>
        </w:rPr>
        <w:t>,</w:t>
      </w:r>
      <w:r w:rsidRPr="00E56152">
        <w:rPr>
          <w:rFonts w:eastAsia="DengXian"/>
          <w:highlight w:val="cyan"/>
          <w:shd w:val="clear" w:color="auto" w:fill="FFFFFF" w:themeFill="background1"/>
          <w:lang w:eastAsia="zh-CN"/>
        </w:rPr>
        <w:t xml:space="preserve"> </w:t>
      </w:r>
      <w:r w:rsidRPr="00E56152">
        <w:rPr>
          <w:rFonts w:eastAsia="DengXian"/>
          <w:highlight w:val="cyan"/>
          <w:shd w:val="clear" w:color="auto" w:fill="FFFFFF" w:themeFill="background1"/>
        </w:rPr>
        <w:t>core network and application server</w:t>
      </w:r>
      <w:r w:rsidR="00E76F33">
        <w:rPr>
          <w:rFonts w:eastAsia="DengXian"/>
          <w:shd w:val="clear" w:color="auto" w:fill="FFFFFF" w:themeFill="background1"/>
        </w:rPr>
        <w:t>”</w:t>
      </w:r>
      <w:r>
        <w:rPr>
          <w:rFonts w:eastAsia="DengXian"/>
          <w:shd w:val="clear" w:color="auto" w:fill="FFFFFF" w:themeFill="background1"/>
        </w:rPr>
        <w:t xml:space="preserve"> is required. “Coordination” </w:t>
      </w:r>
      <w:r w:rsidR="00E76F33">
        <w:rPr>
          <w:rFonts w:eastAsia="DengXian"/>
          <w:shd w:val="clear" w:color="auto" w:fill="FFFFFF" w:themeFill="background1"/>
        </w:rPr>
        <w:t>needs clarification</w:t>
      </w:r>
      <w:r>
        <w:rPr>
          <w:rFonts w:eastAsia="DengXian"/>
          <w:shd w:val="clear" w:color="auto" w:fill="FFFFFF" w:themeFill="background1"/>
        </w:rPr>
        <w:t>.</w:t>
      </w:r>
      <w:r w:rsidR="005D6E35">
        <w:rPr>
          <w:rFonts w:eastAsia="DengXian"/>
          <w:shd w:val="clear" w:color="auto" w:fill="FFFFFF" w:themeFill="background1"/>
        </w:rPr>
        <w:t xml:space="preserve"> </w:t>
      </w:r>
      <w:r w:rsidR="00E76F33">
        <w:rPr>
          <w:rFonts w:eastAsia="DengXian"/>
          <w:shd w:val="clear" w:color="auto" w:fill="FFFFFF" w:themeFill="background1"/>
        </w:rPr>
        <w:t xml:space="preserve">Interaction among UE, CN, and application server would be mainly based on the following functionalities provided by the CN to UE and application server: e.g., </w:t>
      </w:r>
      <w:r w:rsidR="00E76F33" w:rsidRPr="0001009A">
        <w:rPr>
          <w:lang w:val="en-US" w:eastAsia="zh-CN"/>
        </w:rPr>
        <w:t>discovery of the computing resource on operator’s SHE</w:t>
      </w:r>
      <w:r w:rsidR="00E76F33">
        <w:rPr>
          <w:lang w:val="en-US" w:eastAsia="zh-CN"/>
        </w:rPr>
        <w:t xml:space="preserve"> and </w:t>
      </w:r>
      <w:r w:rsidR="00E76F33" w:rsidRPr="0001009A">
        <w:rPr>
          <w:lang w:val="en-US" w:eastAsia="zh-CN"/>
        </w:rPr>
        <w:t>authorization for accessing the computing resource on operator’s SHE</w:t>
      </w:r>
      <w:r w:rsidR="00E76F33">
        <w:rPr>
          <w:lang w:val="en-US" w:eastAsia="zh-CN"/>
        </w:rPr>
        <w:t xml:space="preserve"> toward UE or AF.</w:t>
      </w:r>
      <w:r w:rsidR="00B660DE">
        <w:rPr>
          <w:lang w:val="en-US" w:eastAsia="zh-CN"/>
        </w:rPr>
        <w:t xml:space="preserve"> If not clarified, this </w:t>
      </w:r>
      <w:proofErr w:type="spellStart"/>
      <w:r w:rsidR="00B660DE">
        <w:rPr>
          <w:lang w:val="en-US" w:eastAsia="zh-CN"/>
        </w:rPr>
        <w:t>pCR</w:t>
      </w:r>
      <w:proofErr w:type="spellEnd"/>
      <w:r w:rsidR="00B660DE">
        <w:rPr>
          <w:lang w:val="en-US" w:eastAsia="zh-CN"/>
        </w:rPr>
        <w:t xml:space="preserve"> proposes to delete the term, coordination.</w:t>
      </w:r>
    </w:p>
    <w:p w14:paraId="5F77FFAD" w14:textId="4C61534D" w:rsidR="00533E78" w:rsidRDefault="00533E78" w:rsidP="007D5496">
      <w:pPr>
        <w:rPr>
          <w:lang w:eastAsia="zh-CN"/>
        </w:rPr>
      </w:pPr>
    </w:p>
    <w:p w14:paraId="70BCE62E" w14:textId="516DFF1B" w:rsidR="00B20B3A" w:rsidRDefault="00B20B3A" w:rsidP="007D5496">
      <w:pPr>
        <w:rPr>
          <w:lang w:eastAsia="zh-CN"/>
        </w:rPr>
      </w:pPr>
      <w:r w:rsidRPr="00734B42">
        <w:rPr>
          <w:lang w:eastAsia="zh-CN"/>
        </w:rPr>
        <w:t xml:space="preserve">Considering the above discussion, for clarity in task definition, this pCR proposes to categorizing 6G computing service into conventional edge computing </w:t>
      </w:r>
      <w:r w:rsidR="00734B42">
        <w:rPr>
          <w:lang w:eastAsia="zh-CN"/>
        </w:rPr>
        <w:t xml:space="preserve">service </w:t>
      </w:r>
      <w:r w:rsidRPr="00734B42">
        <w:rPr>
          <w:lang w:eastAsia="zh-CN"/>
        </w:rPr>
        <w:t>and a new operator-provided computing service</w:t>
      </w:r>
      <w:r w:rsidR="00734B42">
        <w:rPr>
          <w:lang w:eastAsia="zh-CN"/>
        </w:rPr>
        <w:t xml:space="preserve">. </w:t>
      </w:r>
    </w:p>
    <w:tbl>
      <w:tblPr>
        <w:tblStyle w:val="afff2"/>
        <w:tblW w:w="9658" w:type="dxa"/>
        <w:jc w:val="center"/>
        <w:tblCellMar>
          <w:top w:w="28" w:type="dxa"/>
          <w:left w:w="28" w:type="dxa"/>
          <w:bottom w:w="28" w:type="dxa"/>
          <w:right w:w="28" w:type="dxa"/>
        </w:tblCellMar>
        <w:tblLook w:val="04A0" w:firstRow="1" w:lastRow="0" w:firstColumn="1" w:lastColumn="0" w:noHBand="0" w:noVBand="1"/>
      </w:tblPr>
      <w:tblGrid>
        <w:gridCol w:w="1661"/>
        <w:gridCol w:w="3880"/>
        <w:gridCol w:w="4117"/>
      </w:tblGrid>
      <w:tr w:rsidR="00590349" w:rsidRPr="00466361" w14:paraId="48E1EE4E"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5C7D10CC" w14:textId="77777777" w:rsidR="00590349" w:rsidRPr="00466361" w:rsidRDefault="00590349" w:rsidP="00270819">
            <w:pPr>
              <w:rPr>
                <w:rFonts w:ascii="Arial" w:hAnsi="Arial"/>
                <w:color w:val="000000"/>
                <w:kern w:val="24"/>
                <w:sz w:val="14"/>
                <w:szCs w:val="14"/>
                <w:lang w:eastAsia="ko-KR"/>
              </w:rPr>
            </w:pPr>
          </w:p>
        </w:tc>
        <w:tc>
          <w:tcPr>
            <w:tcW w:w="3880" w:type="dxa"/>
            <w:tcBorders>
              <w:top w:val="single" w:sz="6" w:space="0" w:color="auto"/>
              <w:left w:val="single" w:sz="6" w:space="0" w:color="auto"/>
              <w:bottom w:val="single" w:sz="6" w:space="0" w:color="auto"/>
              <w:right w:val="single" w:sz="6" w:space="0" w:color="auto"/>
            </w:tcBorders>
            <w:vAlign w:val="center"/>
          </w:tcPr>
          <w:p w14:paraId="44FA56EC" w14:textId="77777777" w:rsidR="00590349" w:rsidRPr="00466361" w:rsidRDefault="00590349" w:rsidP="00270819">
            <w:pPr>
              <w:spacing w:after="0"/>
              <w:ind w:left="57" w:right="57"/>
              <w:rPr>
                <w:rFonts w:ascii="Arial" w:hAnsi="Arial"/>
                <w:b/>
                <w:bCs/>
                <w:color w:val="000000"/>
                <w:kern w:val="24"/>
                <w:sz w:val="14"/>
                <w:szCs w:val="14"/>
                <w:lang w:eastAsia="ko-KR"/>
              </w:rPr>
            </w:pPr>
            <w:r w:rsidRPr="00466361">
              <w:rPr>
                <w:rFonts w:ascii="Arial" w:hAnsi="Arial" w:hint="eastAsia"/>
                <w:b/>
                <w:bCs/>
                <w:color w:val="000000"/>
                <w:kern w:val="24"/>
                <w:sz w:val="14"/>
                <w:szCs w:val="14"/>
                <w:lang w:eastAsia="ko-KR"/>
              </w:rPr>
              <w:t>E</w:t>
            </w:r>
            <w:r w:rsidRPr="00466361">
              <w:rPr>
                <w:rFonts w:ascii="Arial" w:hAnsi="Arial"/>
                <w:b/>
                <w:bCs/>
                <w:color w:val="000000"/>
                <w:kern w:val="24"/>
                <w:sz w:val="14"/>
                <w:szCs w:val="14"/>
                <w:lang w:eastAsia="ko-KR"/>
              </w:rPr>
              <w:t>dge computing as 6G computing service</w:t>
            </w:r>
          </w:p>
        </w:tc>
        <w:tc>
          <w:tcPr>
            <w:tcW w:w="4117" w:type="dxa"/>
            <w:tcBorders>
              <w:top w:val="single" w:sz="6" w:space="0" w:color="auto"/>
              <w:left w:val="single" w:sz="6" w:space="0" w:color="auto"/>
              <w:bottom w:val="single" w:sz="6" w:space="0" w:color="auto"/>
              <w:right w:val="single" w:sz="6" w:space="0" w:color="auto"/>
            </w:tcBorders>
            <w:vAlign w:val="center"/>
          </w:tcPr>
          <w:p w14:paraId="52E57C64" w14:textId="77777777" w:rsidR="00590349" w:rsidRPr="00466361" w:rsidRDefault="00590349" w:rsidP="00270819">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Operator service as 6G computing service</w:t>
            </w:r>
          </w:p>
        </w:tc>
      </w:tr>
      <w:tr w:rsidR="00590349" w:rsidRPr="00466361" w14:paraId="17658A95"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1E800858" w14:textId="77777777" w:rsidR="00590349" w:rsidRPr="00466361" w:rsidRDefault="00590349" w:rsidP="00270819">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Location of SHE</w:t>
            </w:r>
          </w:p>
        </w:tc>
        <w:tc>
          <w:tcPr>
            <w:tcW w:w="3880" w:type="dxa"/>
            <w:tcBorders>
              <w:top w:val="single" w:sz="6" w:space="0" w:color="auto"/>
              <w:left w:val="single" w:sz="6" w:space="0" w:color="auto"/>
              <w:bottom w:val="single" w:sz="6" w:space="0" w:color="auto"/>
              <w:right w:val="single" w:sz="6" w:space="0" w:color="auto"/>
            </w:tcBorders>
            <w:vAlign w:val="center"/>
          </w:tcPr>
          <w:p w14:paraId="30CCE1ED" w14:textId="77777777" w:rsidR="00590349" w:rsidRPr="00466361" w:rsidRDefault="00590349"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Data Network (outside to core network)</w:t>
            </w:r>
          </w:p>
        </w:tc>
        <w:tc>
          <w:tcPr>
            <w:tcW w:w="4117" w:type="dxa"/>
            <w:tcBorders>
              <w:top w:val="single" w:sz="6" w:space="0" w:color="auto"/>
              <w:left w:val="single" w:sz="6" w:space="0" w:color="auto"/>
              <w:bottom w:val="single" w:sz="6" w:space="0" w:color="auto"/>
              <w:right w:val="single" w:sz="6" w:space="0" w:color="auto"/>
            </w:tcBorders>
            <w:vAlign w:val="center"/>
          </w:tcPr>
          <w:p w14:paraId="3F03FF4A" w14:textId="77777777" w:rsidR="00590349" w:rsidRPr="00466361" w:rsidRDefault="00590349"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Core Network</w:t>
            </w:r>
            <w:r>
              <w:rPr>
                <w:rFonts w:ascii="Arial" w:hAnsi="Arial"/>
                <w:color w:val="000000"/>
                <w:kern w:val="24"/>
                <w:sz w:val="14"/>
                <w:szCs w:val="14"/>
                <w:lang w:eastAsia="ko-KR"/>
              </w:rPr>
              <w:t xml:space="preserve"> (or operator’s network)</w:t>
            </w:r>
          </w:p>
        </w:tc>
      </w:tr>
      <w:tr w:rsidR="00590349" w:rsidRPr="00466361" w14:paraId="1BAAB4DE"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2D8241A8" w14:textId="77777777" w:rsidR="00590349" w:rsidRPr="00466361" w:rsidRDefault="00590349" w:rsidP="00270819">
            <w:pPr>
              <w:spacing w:after="0"/>
              <w:ind w:left="57" w:right="57"/>
              <w:rPr>
                <w:rFonts w:ascii="Arial" w:hAnsi="Arial"/>
                <w:b/>
                <w:bCs/>
                <w:color w:val="000000"/>
                <w:kern w:val="24"/>
                <w:sz w:val="14"/>
                <w:szCs w:val="14"/>
                <w:lang w:eastAsia="ko-KR"/>
              </w:rPr>
            </w:pPr>
            <w:r>
              <w:rPr>
                <w:rFonts w:ascii="Arial" w:hAnsi="Arial"/>
                <w:b/>
                <w:bCs/>
                <w:color w:val="000000"/>
                <w:kern w:val="24"/>
                <w:sz w:val="14"/>
                <w:szCs w:val="14"/>
                <w:lang w:eastAsia="ko-KR"/>
              </w:rPr>
              <w:t>Computing resource / consumer of resource</w:t>
            </w:r>
          </w:p>
        </w:tc>
        <w:tc>
          <w:tcPr>
            <w:tcW w:w="3880" w:type="dxa"/>
            <w:tcBorders>
              <w:top w:val="single" w:sz="6" w:space="0" w:color="auto"/>
              <w:left w:val="single" w:sz="6" w:space="0" w:color="auto"/>
              <w:bottom w:val="single" w:sz="6" w:space="0" w:color="auto"/>
              <w:right w:val="single" w:sz="6" w:space="0" w:color="auto"/>
            </w:tcBorders>
            <w:vAlign w:val="center"/>
          </w:tcPr>
          <w:p w14:paraId="791DA777" w14:textId="77777777" w:rsidR="00590349" w:rsidRPr="00466361" w:rsidRDefault="00590349" w:rsidP="00270819">
            <w:pPr>
              <w:spacing w:after="0"/>
              <w:ind w:left="57" w:right="57"/>
              <w:rPr>
                <w:rFonts w:ascii="Arial" w:hAnsi="Arial"/>
                <w:color w:val="000000"/>
                <w:kern w:val="24"/>
                <w:sz w:val="14"/>
                <w:szCs w:val="14"/>
                <w:lang w:eastAsia="ko-KR"/>
              </w:rPr>
            </w:pPr>
            <w:r>
              <w:rPr>
                <w:rFonts w:ascii="Arial" w:hAnsi="Arial"/>
                <w:color w:val="000000"/>
                <w:kern w:val="24"/>
                <w:sz w:val="14"/>
                <w:szCs w:val="14"/>
                <w:lang w:eastAsia="ko-KR"/>
              </w:rPr>
              <w:t>Edge Application Server / Application in the UE</w:t>
            </w:r>
          </w:p>
        </w:tc>
        <w:tc>
          <w:tcPr>
            <w:tcW w:w="4117" w:type="dxa"/>
            <w:tcBorders>
              <w:top w:val="single" w:sz="6" w:space="0" w:color="auto"/>
              <w:left w:val="single" w:sz="6" w:space="0" w:color="auto"/>
              <w:bottom w:val="single" w:sz="6" w:space="0" w:color="auto"/>
              <w:right w:val="single" w:sz="6" w:space="0" w:color="auto"/>
            </w:tcBorders>
            <w:vAlign w:val="center"/>
          </w:tcPr>
          <w:p w14:paraId="01AE6D7B" w14:textId="77777777" w:rsidR="00590349" w:rsidRPr="00466361" w:rsidRDefault="00590349" w:rsidP="00270819">
            <w:pPr>
              <w:spacing w:after="0"/>
              <w:ind w:left="57" w:right="57"/>
              <w:rPr>
                <w:rFonts w:ascii="Arial" w:hAnsi="Arial"/>
                <w:color w:val="000000"/>
                <w:kern w:val="24"/>
                <w:sz w:val="14"/>
                <w:szCs w:val="14"/>
                <w:lang w:eastAsia="ko-KR"/>
              </w:rPr>
            </w:pPr>
            <w:r w:rsidRPr="00484A1B">
              <w:rPr>
                <w:rFonts w:ascii="Arial" w:hAnsi="Arial"/>
                <w:b/>
                <w:bCs/>
                <w:color w:val="000000"/>
                <w:kern w:val="24"/>
                <w:sz w:val="14"/>
                <w:szCs w:val="14"/>
                <w:lang w:eastAsia="ko-KR"/>
              </w:rPr>
              <w:t>FFS</w:t>
            </w:r>
            <w:r>
              <w:rPr>
                <w:rFonts w:ascii="Arial" w:hAnsi="Arial"/>
                <w:b/>
                <w:bCs/>
                <w:color w:val="000000"/>
                <w:kern w:val="24"/>
                <w:sz w:val="14"/>
                <w:szCs w:val="14"/>
                <w:lang w:eastAsia="ko-KR"/>
              </w:rPr>
              <w:t xml:space="preserve"> </w:t>
            </w:r>
            <w:r w:rsidRPr="00B65F0C">
              <w:rPr>
                <w:rFonts w:ascii="Arial" w:hAnsi="Arial"/>
                <w:color w:val="000000"/>
                <w:kern w:val="24"/>
                <w:sz w:val="14"/>
                <w:szCs w:val="14"/>
                <w:lang w:eastAsia="ko-KR"/>
              </w:rPr>
              <w:t>(App</w:t>
            </w:r>
            <w:r>
              <w:rPr>
                <w:rFonts w:ascii="Arial" w:hAnsi="Arial"/>
                <w:color w:val="000000"/>
                <w:kern w:val="24"/>
                <w:sz w:val="14"/>
                <w:szCs w:val="14"/>
                <w:lang w:eastAsia="ko-KR"/>
              </w:rPr>
              <w:t>lication in the UE and/or 3</w:t>
            </w:r>
            <w:r w:rsidRPr="00B65F0C">
              <w:rPr>
                <w:rFonts w:ascii="Arial" w:hAnsi="Arial"/>
                <w:color w:val="000000"/>
                <w:kern w:val="24"/>
                <w:sz w:val="14"/>
                <w:szCs w:val="14"/>
                <w:vertAlign w:val="superscript"/>
                <w:lang w:eastAsia="ko-KR"/>
              </w:rPr>
              <w:t>rd</w:t>
            </w:r>
            <w:r>
              <w:rPr>
                <w:rFonts w:ascii="Arial" w:hAnsi="Arial"/>
                <w:color w:val="000000"/>
                <w:kern w:val="24"/>
                <w:sz w:val="14"/>
                <w:szCs w:val="14"/>
                <w:lang w:eastAsia="ko-KR"/>
              </w:rPr>
              <w:t xml:space="preserve"> party application server)</w:t>
            </w:r>
          </w:p>
        </w:tc>
      </w:tr>
      <w:tr w:rsidR="00590349" w:rsidRPr="00466361" w14:paraId="4B4EEB9C"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7EE9706E" w14:textId="77777777" w:rsidR="00590349" w:rsidRPr="00466361" w:rsidRDefault="00590349" w:rsidP="00270819">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Service Path between UE/AF and SHE</w:t>
            </w:r>
          </w:p>
        </w:tc>
        <w:tc>
          <w:tcPr>
            <w:tcW w:w="3880" w:type="dxa"/>
            <w:tcBorders>
              <w:top w:val="single" w:sz="6" w:space="0" w:color="auto"/>
              <w:left w:val="single" w:sz="6" w:space="0" w:color="auto"/>
              <w:bottom w:val="single" w:sz="6" w:space="0" w:color="auto"/>
              <w:right w:val="single" w:sz="6" w:space="0" w:color="auto"/>
            </w:tcBorders>
            <w:vAlign w:val="center"/>
          </w:tcPr>
          <w:p w14:paraId="0C52A907" w14:textId="4F12A855" w:rsidR="00590349" w:rsidRDefault="00590349"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Over UP (for between UE and SHE)</w:t>
            </w:r>
            <w:r w:rsidR="00B10371">
              <w:rPr>
                <w:rFonts w:ascii="Arial" w:hAnsi="Arial"/>
                <w:color w:val="000000"/>
                <w:kern w:val="24"/>
                <w:sz w:val="14"/>
                <w:szCs w:val="14"/>
                <w:lang w:eastAsia="ko-KR"/>
              </w:rPr>
              <w:t>;</w:t>
            </w:r>
          </w:p>
          <w:p w14:paraId="5C8B1D40" w14:textId="5190AFBD" w:rsidR="00B10371" w:rsidRPr="00466361" w:rsidRDefault="00B10371" w:rsidP="00270819">
            <w:pPr>
              <w:spacing w:after="0"/>
              <w:ind w:left="57" w:right="57"/>
              <w:rPr>
                <w:rFonts w:ascii="Arial" w:hAnsi="Arial"/>
                <w:color w:val="000000"/>
                <w:kern w:val="24"/>
                <w:sz w:val="14"/>
                <w:szCs w:val="14"/>
                <w:lang w:eastAsia="ko-KR"/>
              </w:rPr>
            </w:pPr>
            <w:r>
              <w:rPr>
                <w:rFonts w:ascii="Arial" w:hAnsi="Arial"/>
                <w:color w:val="000000"/>
                <w:kern w:val="24"/>
                <w:sz w:val="14"/>
                <w:szCs w:val="14"/>
                <w:lang w:eastAsia="ko-KR"/>
              </w:rPr>
              <w:t>No path required for between AF and SHE other than network capability exposure</w:t>
            </w:r>
          </w:p>
        </w:tc>
        <w:tc>
          <w:tcPr>
            <w:tcW w:w="4117" w:type="dxa"/>
            <w:tcBorders>
              <w:top w:val="single" w:sz="6" w:space="0" w:color="auto"/>
              <w:left w:val="single" w:sz="6" w:space="0" w:color="auto"/>
              <w:bottom w:val="single" w:sz="6" w:space="0" w:color="auto"/>
              <w:right w:val="single" w:sz="6" w:space="0" w:color="auto"/>
            </w:tcBorders>
            <w:vAlign w:val="center"/>
          </w:tcPr>
          <w:p w14:paraId="5FEE12AA" w14:textId="280CCF75" w:rsidR="00590349" w:rsidRPr="00466361" w:rsidRDefault="00590349" w:rsidP="00270819">
            <w:pPr>
              <w:spacing w:after="0"/>
              <w:ind w:left="57" w:right="57"/>
              <w:rPr>
                <w:rFonts w:ascii="Arial" w:hAnsi="Arial"/>
                <w:color w:val="000000"/>
                <w:kern w:val="24"/>
                <w:sz w:val="14"/>
                <w:szCs w:val="14"/>
                <w:lang w:eastAsia="ko-KR"/>
              </w:rPr>
            </w:pPr>
            <w:r w:rsidRPr="00484A1B">
              <w:rPr>
                <w:rFonts w:ascii="Arial" w:hAnsi="Arial"/>
                <w:b/>
                <w:bCs/>
                <w:color w:val="000000"/>
                <w:kern w:val="24"/>
                <w:sz w:val="14"/>
                <w:szCs w:val="14"/>
                <w:lang w:eastAsia="ko-KR"/>
              </w:rPr>
              <w:t>FFS</w:t>
            </w:r>
            <w:r w:rsidRPr="00466361">
              <w:rPr>
                <w:rFonts w:ascii="Arial" w:hAnsi="Arial"/>
                <w:color w:val="000000"/>
                <w:kern w:val="24"/>
                <w:sz w:val="14"/>
                <w:szCs w:val="14"/>
                <w:lang w:eastAsia="ko-KR"/>
              </w:rPr>
              <w:t xml:space="preserve"> (UP or </w:t>
            </w:r>
            <w:r w:rsidR="00B10371">
              <w:rPr>
                <w:rFonts w:ascii="Arial" w:hAnsi="Arial"/>
                <w:color w:val="000000"/>
                <w:kern w:val="24"/>
                <w:sz w:val="14"/>
                <w:szCs w:val="14"/>
                <w:lang w:eastAsia="ko-KR"/>
              </w:rPr>
              <w:t>new</w:t>
            </w:r>
            <w:r w:rsidRPr="00466361">
              <w:rPr>
                <w:rFonts w:ascii="Arial" w:hAnsi="Arial"/>
                <w:color w:val="000000"/>
                <w:kern w:val="24"/>
                <w:sz w:val="14"/>
                <w:szCs w:val="14"/>
                <w:lang w:eastAsia="ko-KR"/>
              </w:rPr>
              <w:t xml:space="preserve"> dedicated plane</w:t>
            </w:r>
            <w:r w:rsidR="00B10371">
              <w:rPr>
                <w:rFonts w:ascii="Arial" w:hAnsi="Arial"/>
                <w:color w:val="000000"/>
                <w:kern w:val="24"/>
                <w:sz w:val="14"/>
                <w:szCs w:val="14"/>
                <w:lang w:eastAsia="ko-KR"/>
              </w:rPr>
              <w:t xml:space="preserve"> for between UE/AF and SHE</w:t>
            </w:r>
            <w:r w:rsidRPr="00466361">
              <w:rPr>
                <w:rFonts w:ascii="Arial" w:hAnsi="Arial"/>
                <w:color w:val="000000"/>
                <w:kern w:val="24"/>
                <w:sz w:val="14"/>
                <w:szCs w:val="14"/>
                <w:lang w:eastAsia="ko-KR"/>
              </w:rPr>
              <w:t>)</w:t>
            </w:r>
          </w:p>
        </w:tc>
      </w:tr>
      <w:tr w:rsidR="00590349" w:rsidRPr="00466361" w14:paraId="05FD199D"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2DB19012" w14:textId="77777777" w:rsidR="00590349" w:rsidRPr="00466361" w:rsidRDefault="00590349" w:rsidP="00270819">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Controllability of computing resource</w:t>
            </w:r>
          </w:p>
        </w:tc>
        <w:tc>
          <w:tcPr>
            <w:tcW w:w="3880" w:type="dxa"/>
            <w:tcBorders>
              <w:top w:val="single" w:sz="6" w:space="0" w:color="auto"/>
              <w:left w:val="single" w:sz="6" w:space="0" w:color="auto"/>
              <w:bottom w:val="single" w:sz="6" w:space="0" w:color="auto"/>
              <w:right w:val="single" w:sz="6" w:space="0" w:color="auto"/>
            </w:tcBorders>
            <w:vAlign w:val="center"/>
          </w:tcPr>
          <w:p w14:paraId="0FF0D88F" w14:textId="77777777" w:rsidR="00590349" w:rsidRPr="00466361" w:rsidRDefault="00590349"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Provider of hosting environment (MNO or 3</w:t>
            </w:r>
            <w:r w:rsidRPr="00466361">
              <w:rPr>
                <w:rFonts w:ascii="Arial" w:hAnsi="Arial"/>
                <w:color w:val="000000"/>
                <w:kern w:val="24"/>
                <w:sz w:val="14"/>
                <w:szCs w:val="14"/>
                <w:vertAlign w:val="superscript"/>
                <w:lang w:eastAsia="ko-KR"/>
              </w:rPr>
              <w:t>rd</w:t>
            </w:r>
            <w:r w:rsidRPr="00466361">
              <w:rPr>
                <w:rFonts w:ascii="Arial" w:hAnsi="Arial"/>
                <w:color w:val="000000"/>
                <w:kern w:val="24"/>
                <w:sz w:val="14"/>
                <w:szCs w:val="14"/>
                <w:lang w:eastAsia="ko-KR"/>
              </w:rPr>
              <w:t xml:space="preserve"> party)</w:t>
            </w:r>
          </w:p>
        </w:tc>
        <w:tc>
          <w:tcPr>
            <w:tcW w:w="4117" w:type="dxa"/>
            <w:tcBorders>
              <w:top w:val="single" w:sz="6" w:space="0" w:color="auto"/>
              <w:left w:val="single" w:sz="6" w:space="0" w:color="auto"/>
              <w:bottom w:val="single" w:sz="6" w:space="0" w:color="auto"/>
              <w:right w:val="single" w:sz="6" w:space="0" w:color="auto"/>
            </w:tcBorders>
            <w:vAlign w:val="center"/>
          </w:tcPr>
          <w:p w14:paraId="25B0AD82" w14:textId="77777777" w:rsidR="00590349" w:rsidRPr="00466361" w:rsidRDefault="00590349"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MNO</w:t>
            </w:r>
          </w:p>
        </w:tc>
      </w:tr>
      <w:tr w:rsidR="00590349" w:rsidRPr="00466361" w14:paraId="4214BD6F"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59CC5727" w14:textId="77777777" w:rsidR="00590349" w:rsidRPr="00466361" w:rsidRDefault="00590349" w:rsidP="00270819">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Target service (main purpose)</w:t>
            </w:r>
          </w:p>
        </w:tc>
        <w:tc>
          <w:tcPr>
            <w:tcW w:w="3880" w:type="dxa"/>
            <w:tcBorders>
              <w:top w:val="single" w:sz="6" w:space="0" w:color="auto"/>
              <w:left w:val="single" w:sz="6" w:space="0" w:color="auto"/>
              <w:bottom w:val="single" w:sz="6" w:space="0" w:color="auto"/>
              <w:right w:val="single" w:sz="6" w:space="0" w:color="auto"/>
            </w:tcBorders>
            <w:vAlign w:val="center"/>
          </w:tcPr>
          <w:p w14:paraId="0F385913" w14:textId="77777777" w:rsidR="00590349" w:rsidRPr="00466361" w:rsidRDefault="00590349"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Low latency service</w:t>
            </w:r>
          </w:p>
        </w:tc>
        <w:tc>
          <w:tcPr>
            <w:tcW w:w="4117" w:type="dxa"/>
            <w:tcBorders>
              <w:top w:val="single" w:sz="6" w:space="0" w:color="auto"/>
              <w:left w:val="single" w:sz="6" w:space="0" w:color="auto"/>
              <w:bottom w:val="single" w:sz="6" w:space="0" w:color="auto"/>
              <w:right w:val="single" w:sz="6" w:space="0" w:color="auto"/>
            </w:tcBorders>
            <w:vAlign w:val="center"/>
          </w:tcPr>
          <w:p w14:paraId="7FBDE293" w14:textId="0E7F920D" w:rsidR="00590349" w:rsidRPr="00466361" w:rsidRDefault="00590349"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Service requiring heavy computation</w:t>
            </w:r>
            <w:r w:rsidR="00B10371">
              <w:rPr>
                <w:rFonts w:ascii="Arial" w:hAnsi="Arial"/>
                <w:color w:val="000000"/>
                <w:kern w:val="24"/>
                <w:sz w:val="14"/>
                <w:szCs w:val="14"/>
                <w:lang w:eastAsia="ko-KR"/>
              </w:rPr>
              <w:t>;</w:t>
            </w:r>
            <w:r w:rsidRPr="00466361">
              <w:rPr>
                <w:rFonts w:ascii="Arial" w:hAnsi="Arial"/>
                <w:color w:val="000000"/>
                <w:kern w:val="24"/>
                <w:sz w:val="14"/>
                <w:szCs w:val="14"/>
                <w:lang w:eastAsia="ko-KR"/>
              </w:rPr>
              <w:t xml:space="preserve"> </w:t>
            </w:r>
            <w:r w:rsidRPr="00466361">
              <w:rPr>
                <w:rFonts w:ascii="Arial" w:hAnsi="Arial"/>
                <w:color w:val="000000"/>
                <w:kern w:val="24"/>
                <w:sz w:val="14"/>
                <w:szCs w:val="14"/>
                <w:lang w:eastAsia="ko-KR"/>
              </w:rPr>
              <w:br/>
              <w:t xml:space="preserve">Service </w:t>
            </w:r>
            <w:r>
              <w:rPr>
                <w:rFonts w:ascii="Arial" w:hAnsi="Arial"/>
                <w:color w:val="000000"/>
                <w:kern w:val="24"/>
                <w:sz w:val="14"/>
                <w:szCs w:val="14"/>
                <w:lang w:eastAsia="ko-KR"/>
              </w:rPr>
              <w:t xml:space="preserve">implemented </w:t>
            </w:r>
            <w:r w:rsidRPr="00466361">
              <w:rPr>
                <w:rFonts w:ascii="Arial" w:hAnsi="Arial"/>
                <w:color w:val="000000"/>
                <w:kern w:val="24"/>
                <w:sz w:val="14"/>
                <w:szCs w:val="14"/>
                <w:lang w:eastAsia="ko-KR"/>
              </w:rPr>
              <w:t xml:space="preserve">with </w:t>
            </w:r>
            <w:r>
              <w:rPr>
                <w:rFonts w:ascii="Arial" w:hAnsi="Arial"/>
                <w:color w:val="000000"/>
                <w:kern w:val="24"/>
                <w:sz w:val="14"/>
                <w:szCs w:val="14"/>
                <w:lang w:eastAsia="ko-KR"/>
              </w:rPr>
              <w:t>a</w:t>
            </w:r>
            <w:r w:rsidRPr="00466361">
              <w:rPr>
                <w:rFonts w:ascii="Arial" w:hAnsi="Arial"/>
                <w:color w:val="000000"/>
                <w:kern w:val="24"/>
                <w:sz w:val="14"/>
                <w:szCs w:val="14"/>
                <w:lang w:eastAsia="ko-KR"/>
              </w:rPr>
              <w:t xml:space="preserve"> </w:t>
            </w:r>
            <w:r>
              <w:rPr>
                <w:rFonts w:ascii="Arial" w:hAnsi="Arial"/>
                <w:color w:val="000000"/>
                <w:kern w:val="24"/>
                <w:sz w:val="14"/>
                <w:szCs w:val="14"/>
                <w:lang w:eastAsia="ko-KR"/>
              </w:rPr>
              <w:t xml:space="preserve">specific app </w:t>
            </w:r>
            <w:r w:rsidRPr="00466361">
              <w:rPr>
                <w:rFonts w:ascii="Arial" w:hAnsi="Arial"/>
                <w:color w:val="000000"/>
                <w:kern w:val="24"/>
                <w:sz w:val="14"/>
                <w:szCs w:val="14"/>
                <w:lang w:eastAsia="ko-KR"/>
              </w:rPr>
              <w:t xml:space="preserve">logic of </w:t>
            </w:r>
            <w:r>
              <w:rPr>
                <w:rFonts w:ascii="Arial" w:hAnsi="Arial"/>
                <w:color w:val="000000"/>
                <w:kern w:val="24"/>
                <w:sz w:val="14"/>
                <w:szCs w:val="14"/>
                <w:lang w:eastAsia="ko-KR"/>
              </w:rPr>
              <w:t xml:space="preserve">separating and </w:t>
            </w:r>
            <w:r w:rsidRPr="00466361">
              <w:rPr>
                <w:rFonts w:ascii="Arial" w:hAnsi="Arial"/>
                <w:color w:val="000000"/>
                <w:kern w:val="24"/>
                <w:sz w:val="14"/>
                <w:szCs w:val="14"/>
                <w:lang w:eastAsia="ko-KR"/>
              </w:rPr>
              <w:t xml:space="preserve">delegating its workflow to other </w:t>
            </w:r>
          </w:p>
          <w:p w14:paraId="32AA15D8" w14:textId="77777777" w:rsidR="00590349" w:rsidRPr="00466361" w:rsidRDefault="00590349"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w:t>
            </w:r>
            <w:proofErr w:type="gramStart"/>
            <w:r w:rsidRPr="00466361">
              <w:rPr>
                <w:rFonts w:ascii="Arial" w:hAnsi="Arial"/>
                <w:color w:val="000000"/>
                <w:kern w:val="24"/>
                <w:sz w:val="14"/>
                <w:szCs w:val="14"/>
                <w:lang w:eastAsia="ko-KR"/>
              </w:rPr>
              <w:t>mainly</w:t>
            </w:r>
            <w:proofErr w:type="gramEnd"/>
            <w:r w:rsidRPr="00466361">
              <w:rPr>
                <w:rFonts w:ascii="Arial" w:hAnsi="Arial"/>
                <w:color w:val="000000"/>
                <w:kern w:val="24"/>
                <w:sz w:val="14"/>
                <w:szCs w:val="14"/>
                <w:lang w:eastAsia="ko-KR"/>
              </w:rPr>
              <w:t xml:space="preserve"> providing sufficient resource for computation, may not be for low latency service)</w:t>
            </w:r>
          </w:p>
        </w:tc>
      </w:tr>
    </w:tbl>
    <w:p w14:paraId="2251C607" w14:textId="23C0BFE7" w:rsidR="00BB2EF4" w:rsidRDefault="00BB2EF4" w:rsidP="007D5496">
      <w:pPr>
        <w:rPr>
          <w:lang w:eastAsia="zh-CN"/>
        </w:rPr>
      </w:pPr>
    </w:p>
    <w:p w14:paraId="4F6DE2FE" w14:textId="685149BD" w:rsidR="002C0817" w:rsidRPr="00390358" w:rsidRDefault="00EA70C1" w:rsidP="008910FC">
      <w:pPr>
        <w:rPr>
          <w:b/>
          <w:bCs/>
          <w:lang w:eastAsia="zh-CN"/>
        </w:rPr>
      </w:pPr>
      <w:r w:rsidRPr="008D32A7">
        <w:rPr>
          <w:b/>
          <w:bCs/>
          <w:lang w:eastAsia="zh-CN"/>
        </w:rPr>
        <w:t>Architectural Motivation</w:t>
      </w:r>
      <w:r w:rsidR="007D08D1">
        <w:rPr>
          <w:b/>
          <w:bCs/>
          <w:lang w:eastAsia="zh-CN"/>
        </w:rPr>
        <w:t xml:space="preserve"> &amp; Gap Analysis</w:t>
      </w:r>
    </w:p>
    <w:p w14:paraId="56DBB130" w14:textId="25F60534" w:rsidR="007D08D1" w:rsidRPr="007D08D1" w:rsidRDefault="00390358" w:rsidP="006A2A3C">
      <w:pPr>
        <w:pStyle w:val="aff0"/>
        <w:numPr>
          <w:ilvl w:val="0"/>
          <w:numId w:val="17"/>
        </w:numPr>
        <w:ind w:left="357" w:hanging="357"/>
        <w:rPr>
          <w:lang w:eastAsia="zh-CN"/>
        </w:rPr>
      </w:pPr>
      <w:r>
        <w:rPr>
          <w:b/>
          <w:bCs/>
          <w:lang w:eastAsia="zh-CN"/>
        </w:rPr>
        <w:t>Further optimization/s</w:t>
      </w:r>
      <w:r w:rsidR="001D6BFD" w:rsidRPr="006C3D86">
        <w:rPr>
          <w:b/>
          <w:bCs/>
          <w:lang w:eastAsia="zh-CN"/>
        </w:rPr>
        <w:t>implification of edge computing features</w:t>
      </w:r>
      <w:r w:rsidR="006C3D86">
        <w:rPr>
          <w:b/>
          <w:bCs/>
          <w:lang w:eastAsia="zh-CN"/>
        </w:rPr>
        <w:t>/</w:t>
      </w:r>
      <w:r>
        <w:rPr>
          <w:b/>
          <w:bCs/>
          <w:lang w:eastAsia="zh-CN"/>
        </w:rPr>
        <w:t>functionalities</w:t>
      </w:r>
      <w:r w:rsidR="008910FC" w:rsidRPr="006C3D86">
        <w:rPr>
          <w:b/>
          <w:bCs/>
          <w:lang w:eastAsia="zh-CN"/>
        </w:rPr>
        <w:t>:</w:t>
      </w:r>
      <w:r w:rsidR="006C3D86" w:rsidRPr="006C3D86">
        <w:rPr>
          <w:b/>
          <w:bCs/>
          <w:lang w:eastAsia="zh-CN"/>
        </w:rPr>
        <w:t xml:space="preserve"> </w:t>
      </w:r>
      <w:r w:rsidR="006C3D86">
        <w:rPr>
          <w:lang w:eastAsia="zh-CN"/>
        </w:rPr>
        <w:t xml:space="preserve">In 5G system, various functionalities/features for support edge computing have been specified, including: session breakout with ULCL/BP, EAS (re)discovery, Edge Relocation, Edge-specific network exposure with Local NEF, edge specific information provisioning via PCO (for SA6 EDGEAPP support), </w:t>
      </w:r>
      <w:r w:rsidR="006C3D86" w:rsidRPr="0071425C">
        <w:rPr>
          <w:lang w:eastAsia="zh-CN"/>
        </w:rPr>
        <w:t>AF Guidance to PCF Determination of Proper URSP Rules</w:t>
      </w:r>
      <w:r w:rsidR="006C3D86">
        <w:rPr>
          <w:lang w:eastAsia="zh-CN"/>
        </w:rPr>
        <w:t xml:space="preserve">, edge service during roaming (HR-SBO), N6 delay measurement for EAS/L-UPF (re)selection, Local Offloading Management with locally-deployed I-SMF. The above </w:t>
      </w:r>
      <w:r w:rsidR="00170905">
        <w:rPr>
          <w:lang w:eastAsia="zh-CN"/>
        </w:rPr>
        <w:t>can</w:t>
      </w:r>
      <w:r w:rsidR="006C3D86">
        <w:rPr>
          <w:lang w:eastAsia="zh-CN"/>
        </w:rPr>
        <w:t xml:space="preserve"> be revisited in terms of the following two aspects: (i) how much we can simplify or optimize them for lean and streamlined standards for 6G edge computing as part of computing service, (ii) which functionality/feature for edge computing can be reused for the 6G computing service.</w:t>
      </w:r>
      <w:r w:rsidR="008910FC" w:rsidRPr="006C3D86">
        <w:rPr>
          <w:b/>
          <w:bCs/>
          <w:lang w:eastAsia="zh-CN"/>
        </w:rPr>
        <w:t xml:space="preserve"> </w:t>
      </w:r>
      <w:r w:rsidR="00C86A66" w:rsidRPr="00C86A66">
        <w:rPr>
          <w:lang w:eastAsia="zh-CN"/>
        </w:rPr>
        <w:t>For example</w:t>
      </w:r>
      <w:r w:rsidR="00C86A66">
        <w:rPr>
          <w:b/>
          <w:bCs/>
          <w:lang w:eastAsia="zh-CN"/>
        </w:rPr>
        <w:t xml:space="preserve">, </w:t>
      </w:r>
      <w:r w:rsidR="00170905">
        <w:rPr>
          <w:lang w:eastAsia="zh-CN"/>
        </w:rPr>
        <w:t>f</w:t>
      </w:r>
      <w:r w:rsidR="007D08D1">
        <w:rPr>
          <w:lang w:eastAsia="zh-CN"/>
        </w:rPr>
        <w:t xml:space="preserve">or a case where the computing node is located in the DN, the EAS discovery in 5G system can be </w:t>
      </w:r>
      <w:r w:rsidR="00170905">
        <w:rPr>
          <w:lang w:eastAsia="zh-CN"/>
        </w:rPr>
        <w:t>considered as a basis in 6G</w:t>
      </w:r>
      <w:r w:rsidR="007D08D1">
        <w:rPr>
          <w:lang w:eastAsia="zh-CN"/>
        </w:rPr>
        <w:t>. However, in 5G, there are four options of EAS discovery as follows:</w:t>
      </w:r>
      <w:r w:rsidR="007D08D1">
        <w:rPr>
          <w:lang w:eastAsia="zh-CN"/>
        </w:rPr>
        <w:br/>
        <w:t xml:space="preserve"> </w:t>
      </w:r>
      <w:r w:rsidR="007D08D1" w:rsidRPr="007D08D1">
        <w:rPr>
          <w:lang w:eastAsia="zh-CN"/>
        </w:rPr>
        <w:t>Option A: EASDF include/replace EDNS Client Subnet (ECS) option into the DNS Query message</w:t>
      </w:r>
      <w:r w:rsidR="007D08D1">
        <w:rPr>
          <w:lang w:eastAsia="zh-CN"/>
        </w:rPr>
        <w:br/>
        <w:t xml:space="preserve"> </w:t>
      </w:r>
      <w:r w:rsidR="007D08D1" w:rsidRPr="007D08D1">
        <w:rPr>
          <w:lang w:eastAsia="zh-CN"/>
        </w:rPr>
        <w:t>Option B: EASDF sends the DNS Query message to a Local DNS server</w:t>
      </w:r>
      <w:r w:rsidR="007D08D1">
        <w:rPr>
          <w:lang w:eastAsia="zh-CN"/>
        </w:rPr>
        <w:br/>
        <w:t xml:space="preserve"> </w:t>
      </w:r>
      <w:r w:rsidR="007D08D1" w:rsidRPr="007D08D1">
        <w:rPr>
          <w:lang w:eastAsia="zh-CN"/>
        </w:rPr>
        <w:t>Option C: without EASDF, SMF configures the local DNS server to the UE as new DNS server.</w:t>
      </w:r>
      <w:r w:rsidR="007D08D1">
        <w:rPr>
          <w:lang w:eastAsia="zh-CN"/>
        </w:rPr>
        <w:br/>
        <w:t xml:space="preserve"> </w:t>
      </w:r>
      <w:r w:rsidR="007D08D1" w:rsidRPr="007D08D1">
        <w:rPr>
          <w:lang w:eastAsia="zh-CN"/>
        </w:rPr>
        <w:t xml:space="preserve">Option D: without EASDF, ULCL steering is based on L4 information (DNS port number) and DNS Queries for a </w:t>
      </w:r>
      <w:r w:rsidR="007D08D1">
        <w:rPr>
          <w:lang w:eastAsia="zh-CN"/>
        </w:rPr>
        <w:t xml:space="preserve">                                                     </w:t>
      </w:r>
      <w:r w:rsidR="007D08D1">
        <w:rPr>
          <w:lang w:eastAsia="zh-CN"/>
        </w:rPr>
        <w:tab/>
      </w:r>
      <w:r w:rsidR="007D08D1">
        <w:rPr>
          <w:lang w:eastAsia="zh-CN"/>
        </w:rPr>
        <w:tab/>
      </w:r>
      <w:r w:rsidR="007D08D1">
        <w:rPr>
          <w:lang w:eastAsia="zh-CN"/>
        </w:rPr>
        <w:tab/>
        <w:t xml:space="preserve">   </w:t>
      </w:r>
      <w:r w:rsidR="007D08D1" w:rsidRPr="007D08D1">
        <w:rPr>
          <w:lang w:eastAsia="zh-CN"/>
        </w:rPr>
        <w:t>given FQDN (range) will be locally routed to a Local DNS server.</w:t>
      </w:r>
    </w:p>
    <w:p w14:paraId="10BF2456" w14:textId="4FA70EFC" w:rsidR="00C86F13" w:rsidRDefault="007D08D1" w:rsidP="007D08D1">
      <w:pPr>
        <w:pStyle w:val="aff0"/>
        <w:ind w:left="357"/>
        <w:rPr>
          <w:lang w:eastAsia="zh-CN"/>
        </w:rPr>
      </w:pPr>
      <w:r>
        <w:rPr>
          <w:lang w:eastAsia="zh-CN"/>
        </w:rPr>
        <w:t>In 6G, it is required</w:t>
      </w:r>
      <w:r w:rsidR="00170905">
        <w:rPr>
          <w:lang w:eastAsia="zh-CN"/>
        </w:rPr>
        <w:t xml:space="preserve"> </w:t>
      </w:r>
      <w:r>
        <w:rPr>
          <w:lang w:eastAsia="zh-CN"/>
        </w:rPr>
        <w:t xml:space="preserve">to simplify the discovery mechanism and reduce the options for </w:t>
      </w:r>
      <w:r w:rsidR="00BB28A1">
        <w:rPr>
          <w:lang w:eastAsia="zh-CN"/>
        </w:rPr>
        <w:t xml:space="preserve">the </w:t>
      </w:r>
      <w:r>
        <w:rPr>
          <w:lang w:eastAsia="zh-CN"/>
        </w:rPr>
        <w:t>6G computing service.</w:t>
      </w:r>
      <w:r w:rsidR="00DE1414">
        <w:rPr>
          <w:lang w:eastAsia="zh-CN"/>
        </w:rPr>
        <w:t xml:space="preserve"> Additionally, </w:t>
      </w:r>
      <w:r w:rsidR="00E24F60">
        <w:rPr>
          <w:lang w:eastAsia="zh-CN"/>
        </w:rPr>
        <w:t xml:space="preserve">in order to support mobility, a mechanism for the relocation of computing node is required. In the context of re-design based on the existing 5G edge relocation, it is envisioned that 6G computing node could be </w:t>
      </w:r>
      <w:r w:rsidR="00E24F60">
        <w:rPr>
          <w:lang w:eastAsia="zh-CN"/>
        </w:rPr>
        <w:lastRenderedPageBreak/>
        <w:t>also deployed within the operator’s network or combined within the CN</w:t>
      </w:r>
      <w:r w:rsidR="00AB761D">
        <w:rPr>
          <w:lang w:eastAsia="zh-CN"/>
        </w:rPr>
        <w:t>, which would allow for a procedure with reduced complexity and less configuration.</w:t>
      </w:r>
    </w:p>
    <w:p w14:paraId="66DDBF7B" w14:textId="13962C74" w:rsidR="00552933" w:rsidRPr="00390358" w:rsidRDefault="002A5E9B" w:rsidP="008E1DF4">
      <w:pPr>
        <w:pStyle w:val="aff0"/>
        <w:numPr>
          <w:ilvl w:val="0"/>
          <w:numId w:val="17"/>
        </w:numPr>
        <w:ind w:left="357" w:hanging="357"/>
        <w:rPr>
          <w:lang w:eastAsia="zh-CN"/>
        </w:rPr>
      </w:pPr>
      <w:r>
        <w:rPr>
          <w:b/>
          <w:bCs/>
          <w:lang w:eastAsia="zh-CN"/>
        </w:rPr>
        <w:t>Low level</w:t>
      </w:r>
      <w:r w:rsidR="00390358">
        <w:rPr>
          <w:b/>
          <w:bCs/>
          <w:lang w:eastAsia="zh-CN"/>
        </w:rPr>
        <w:t xml:space="preserve"> of controllability of core network</w:t>
      </w:r>
      <w:r w:rsidR="007A5929">
        <w:rPr>
          <w:b/>
          <w:bCs/>
          <w:lang w:eastAsia="zh-CN"/>
        </w:rPr>
        <w:t>/operator</w:t>
      </w:r>
      <w:r w:rsidR="00390358">
        <w:rPr>
          <w:b/>
          <w:bCs/>
          <w:lang w:eastAsia="zh-CN"/>
        </w:rPr>
        <w:t xml:space="preserve"> for computing resource</w:t>
      </w:r>
      <w:r w:rsidR="00F647DB" w:rsidRPr="00C86F13">
        <w:rPr>
          <w:b/>
          <w:bCs/>
          <w:lang w:eastAsia="zh-CN"/>
        </w:rPr>
        <w:t xml:space="preserve">: </w:t>
      </w:r>
      <w:r w:rsidR="00390358" w:rsidRPr="00390358">
        <w:rPr>
          <w:lang w:eastAsia="zh-CN"/>
        </w:rPr>
        <w:t xml:space="preserve">In 5G system, </w:t>
      </w:r>
      <w:r w:rsidR="00390358">
        <w:rPr>
          <w:lang w:eastAsia="zh-CN"/>
        </w:rPr>
        <w:t>computing resource</w:t>
      </w:r>
      <w:r>
        <w:rPr>
          <w:lang w:eastAsia="zh-CN"/>
        </w:rPr>
        <w:t xml:space="preserve"> (i.e., EAS)</w:t>
      </w:r>
      <w:r w:rsidR="00390358">
        <w:rPr>
          <w:lang w:eastAsia="zh-CN"/>
        </w:rPr>
        <w:t xml:space="preserve"> is located in the DN. </w:t>
      </w:r>
      <w:r>
        <w:rPr>
          <w:lang w:eastAsia="zh-CN"/>
        </w:rPr>
        <w:t xml:space="preserve">For such a limited deployment case, 5G system provides just UP path configuration and its related capability exposure services. </w:t>
      </w:r>
      <w:r w:rsidR="00390358">
        <w:rPr>
          <w:lang w:eastAsia="zh-CN"/>
        </w:rPr>
        <w:t xml:space="preserve">This implies that operator or CN has </w:t>
      </w:r>
      <w:r>
        <w:rPr>
          <w:lang w:eastAsia="zh-CN"/>
        </w:rPr>
        <w:t>low</w:t>
      </w:r>
      <w:r w:rsidR="00390358">
        <w:rPr>
          <w:lang w:eastAsia="zh-CN"/>
        </w:rPr>
        <w:t xml:space="preserve"> controllability on the resource. </w:t>
      </w:r>
      <w:r>
        <w:rPr>
          <w:lang w:eastAsia="zh-CN"/>
        </w:rPr>
        <w:t>Also</w:t>
      </w:r>
      <w:r w:rsidR="007A5929">
        <w:rPr>
          <w:lang w:eastAsia="zh-CN"/>
        </w:rPr>
        <w:t>,</w:t>
      </w:r>
      <w:r>
        <w:rPr>
          <w:lang w:eastAsia="zh-CN"/>
        </w:rPr>
        <w:t xml:space="preserve"> in general,</w:t>
      </w:r>
      <w:r w:rsidR="00390358">
        <w:rPr>
          <w:lang w:eastAsia="zh-CN"/>
        </w:rPr>
        <w:t xml:space="preserve"> it is up to management system</w:t>
      </w:r>
      <w:r w:rsidR="007A5929">
        <w:rPr>
          <w:lang w:eastAsia="zh-CN"/>
        </w:rPr>
        <w:t xml:space="preserve"> of the edge hosting environment. </w:t>
      </w:r>
      <w:r w:rsidR="00552933">
        <w:rPr>
          <w:lang w:eastAsia="zh-CN"/>
        </w:rPr>
        <w:t xml:space="preserve">When it comes to operator-provided SHE, more controllability can be given to the operator via standardized way. </w:t>
      </w:r>
      <w:r w:rsidR="00552933" w:rsidRPr="00552933">
        <w:rPr>
          <w:i/>
          <w:iCs/>
          <w:lang w:eastAsia="zh-CN"/>
        </w:rPr>
        <w:t>Note that this aspect is overlapped and entangled with SA5 scope.</w:t>
      </w:r>
      <w:r w:rsidR="00552933">
        <w:rPr>
          <w:i/>
          <w:iCs/>
          <w:lang w:eastAsia="zh-CN"/>
        </w:rPr>
        <w:t xml:space="preserve"> </w:t>
      </w:r>
      <w:r w:rsidR="0001009A" w:rsidRPr="0001009A">
        <w:rPr>
          <w:lang w:eastAsia="zh-CN"/>
        </w:rPr>
        <w:t>Especially,</w:t>
      </w:r>
    </w:p>
    <w:p w14:paraId="37844641" w14:textId="77777777" w:rsidR="008E1DF4" w:rsidRDefault="008E1DF4" w:rsidP="006D6DD3">
      <w:pPr>
        <w:ind w:left="284"/>
      </w:pPr>
    </w:p>
    <w:p w14:paraId="721C985B" w14:textId="0ACE5E1F" w:rsidR="00AD0E19" w:rsidRDefault="00AD0E19" w:rsidP="00AD0E19">
      <w:pPr>
        <w:rPr>
          <w:lang w:eastAsia="zh-CN"/>
        </w:rPr>
      </w:pPr>
      <w:r w:rsidRPr="008D32A7">
        <w:rPr>
          <w:b/>
          <w:bCs/>
          <w:lang w:eastAsia="zh-CN"/>
        </w:rPr>
        <w:t>Technical Impact:</w:t>
      </w:r>
      <w:r>
        <w:rPr>
          <w:b/>
          <w:bCs/>
          <w:lang w:eastAsia="zh-CN"/>
        </w:rPr>
        <w:t xml:space="preserve"> </w:t>
      </w:r>
    </w:p>
    <w:p w14:paraId="026D0F11" w14:textId="44B33116" w:rsidR="00E03A5D" w:rsidRPr="00E410A5" w:rsidRDefault="002A5E9B" w:rsidP="00163F27">
      <w:pPr>
        <w:pStyle w:val="aff0"/>
        <w:numPr>
          <w:ilvl w:val="0"/>
          <w:numId w:val="16"/>
        </w:numPr>
        <w:rPr>
          <w:lang w:val="en-US" w:eastAsia="zh-CN"/>
        </w:rPr>
      </w:pPr>
      <w:r>
        <w:rPr>
          <w:lang w:val="en-US" w:eastAsia="zh-CN"/>
        </w:rPr>
        <w:t>Overall system architecture and procedure will be investigated for optimizing and simplifying the edge node (re)discovery/relocation, UP path configuration, etc.</w:t>
      </w:r>
    </w:p>
    <w:p w14:paraId="23762EF5" w14:textId="25269875" w:rsidR="0001009A" w:rsidRDefault="002A5E9B" w:rsidP="0001009A">
      <w:pPr>
        <w:pStyle w:val="aff0"/>
        <w:numPr>
          <w:ilvl w:val="0"/>
          <w:numId w:val="16"/>
        </w:numPr>
        <w:rPr>
          <w:lang w:val="en-US" w:eastAsia="zh-CN"/>
        </w:rPr>
      </w:pPr>
      <w:r>
        <w:rPr>
          <w:lang w:val="en-US" w:eastAsia="zh-CN"/>
        </w:rPr>
        <w:t xml:space="preserve">Overall system architecture </w:t>
      </w:r>
      <w:r w:rsidR="0001009A">
        <w:rPr>
          <w:lang w:val="en-US" w:eastAsia="zh-CN"/>
        </w:rPr>
        <w:t xml:space="preserve">and procedure </w:t>
      </w:r>
      <w:r>
        <w:rPr>
          <w:lang w:val="en-US" w:eastAsia="zh-CN"/>
        </w:rPr>
        <w:t xml:space="preserve">to support SHE within the core network and provide operator-controllability on the computing resource over SHE. </w:t>
      </w:r>
      <w:r w:rsidR="0001009A">
        <w:rPr>
          <w:lang w:val="en-US" w:eastAsia="zh-CN"/>
        </w:rPr>
        <w:t xml:space="preserve">Especially, for identified computing resource on the operator’s SHE, the followings are expected: </w:t>
      </w:r>
    </w:p>
    <w:p w14:paraId="105A59B7" w14:textId="77777777" w:rsidR="0001009A" w:rsidRPr="0001009A" w:rsidRDefault="0001009A" w:rsidP="0001009A">
      <w:pPr>
        <w:pStyle w:val="aff0"/>
        <w:numPr>
          <w:ilvl w:val="1"/>
          <w:numId w:val="16"/>
        </w:numPr>
        <w:rPr>
          <w:lang w:val="en-US" w:eastAsia="zh-CN"/>
        </w:rPr>
      </w:pPr>
      <w:r w:rsidRPr="0001009A">
        <w:rPr>
          <w:lang w:val="en-US" w:eastAsia="zh-CN"/>
        </w:rPr>
        <w:t>How to support the discovery of the computing resource on operator’s SHE</w:t>
      </w:r>
    </w:p>
    <w:p w14:paraId="75307E9E" w14:textId="77777777" w:rsidR="0001009A" w:rsidRPr="0001009A" w:rsidRDefault="0001009A" w:rsidP="0001009A">
      <w:pPr>
        <w:pStyle w:val="aff0"/>
        <w:numPr>
          <w:ilvl w:val="1"/>
          <w:numId w:val="16"/>
        </w:numPr>
        <w:rPr>
          <w:lang w:val="en-US" w:eastAsia="zh-CN"/>
        </w:rPr>
      </w:pPr>
      <w:r w:rsidRPr="0001009A">
        <w:rPr>
          <w:lang w:val="en-US" w:eastAsia="zh-CN"/>
        </w:rPr>
        <w:t>How to support the authorization for accessing the computing resource on operator’s SHE</w:t>
      </w:r>
    </w:p>
    <w:p w14:paraId="3C7F9E35" w14:textId="5FEA9161" w:rsidR="0001009A" w:rsidRDefault="0001009A" w:rsidP="0001009A">
      <w:pPr>
        <w:pStyle w:val="aff0"/>
        <w:numPr>
          <w:ilvl w:val="1"/>
          <w:numId w:val="16"/>
        </w:numPr>
        <w:rPr>
          <w:lang w:val="en-US" w:eastAsia="zh-CN"/>
        </w:rPr>
      </w:pPr>
      <w:r w:rsidRPr="0001009A">
        <w:rPr>
          <w:lang w:val="en-US" w:eastAsia="zh-CN"/>
        </w:rPr>
        <w:t>How to provide controllability (to MNO) on the computing resource, including the enablement of computing resource on the operator’s SHE, support for monitoring resource usage.</w:t>
      </w:r>
    </w:p>
    <w:p w14:paraId="44EFAB4B" w14:textId="77777777" w:rsidR="005C11C4" w:rsidRPr="005C11C4" w:rsidRDefault="005C11C4" w:rsidP="005C11C4">
      <w:pPr>
        <w:pStyle w:val="aff0"/>
        <w:numPr>
          <w:ilvl w:val="1"/>
          <w:numId w:val="16"/>
        </w:numPr>
        <w:rPr>
          <w:lang w:val="en-US" w:eastAsia="zh-CN"/>
        </w:rPr>
      </w:pPr>
      <w:r w:rsidRPr="005C11C4">
        <w:rPr>
          <w:lang w:val="en-US" w:eastAsia="zh-CN"/>
        </w:rPr>
        <w:t>Whether and how to support network capability exposure for the computing resource on operator’s SHE</w:t>
      </w:r>
    </w:p>
    <w:p w14:paraId="7CCB0EDD" w14:textId="3B5C05F5" w:rsidR="0062316A" w:rsidRPr="005C11C4" w:rsidRDefault="005C11C4" w:rsidP="0062316A">
      <w:pPr>
        <w:pStyle w:val="aff0"/>
        <w:numPr>
          <w:ilvl w:val="1"/>
          <w:numId w:val="16"/>
        </w:numPr>
        <w:rPr>
          <w:lang w:val="en-US" w:eastAsia="zh-CN"/>
        </w:rPr>
      </w:pPr>
      <w:r w:rsidRPr="005C11C4">
        <w:rPr>
          <w:lang w:val="en-US" w:eastAsia="zh-CN"/>
        </w:rPr>
        <w:t>Whether and how the functionalities defined for 5G edge computing can be reused or enhanced</w:t>
      </w:r>
    </w:p>
    <w:p w14:paraId="22088D13" w14:textId="60598DC6" w:rsidR="009254F2" w:rsidRDefault="00AB18F9" w:rsidP="007D5496">
      <w:pPr>
        <w:rPr>
          <w:b/>
          <w:bCs/>
          <w:lang w:eastAsia="zh-CN"/>
        </w:rPr>
      </w:pPr>
      <w:r w:rsidRPr="00AB18F9">
        <w:rPr>
          <w:b/>
          <w:bCs/>
          <w:lang w:eastAsia="zh-CN"/>
        </w:rPr>
        <w:t>Further discussion aspects for this WT:</w:t>
      </w:r>
    </w:p>
    <w:p w14:paraId="66A0CF67" w14:textId="17B63D07" w:rsidR="00AB18F9" w:rsidRDefault="00C1006A" w:rsidP="00AB18F9">
      <w:pPr>
        <w:pStyle w:val="aff0"/>
        <w:numPr>
          <w:ilvl w:val="0"/>
          <w:numId w:val="16"/>
        </w:numPr>
        <w:rPr>
          <w:b/>
          <w:bCs/>
          <w:lang w:eastAsia="zh-CN"/>
        </w:rPr>
      </w:pPr>
      <w:r>
        <w:rPr>
          <w:b/>
          <w:bCs/>
          <w:lang w:eastAsia="zh-CN"/>
        </w:rPr>
        <w:t>D</w:t>
      </w:r>
      <w:r w:rsidR="00AB18F9" w:rsidRPr="00AB18F9">
        <w:rPr>
          <w:b/>
          <w:bCs/>
          <w:lang w:eastAsia="zh-CN"/>
        </w:rPr>
        <w:t>ependency with other WTs</w:t>
      </w:r>
      <w:r>
        <w:rPr>
          <w:b/>
          <w:bCs/>
          <w:lang w:eastAsia="zh-CN"/>
        </w:rPr>
        <w:t xml:space="preserve"> </w:t>
      </w:r>
      <w:r w:rsidRPr="00C1006A">
        <w:rPr>
          <w:lang w:eastAsia="zh-CN"/>
        </w:rPr>
        <w:t>(WT#1.1)</w:t>
      </w:r>
    </w:p>
    <w:p w14:paraId="4092AF27" w14:textId="66C1ECAA" w:rsidR="00C1006A" w:rsidRDefault="00AB18F9" w:rsidP="00AB18F9">
      <w:pPr>
        <w:ind w:left="624" w:hanging="284"/>
        <w:rPr>
          <w:lang w:eastAsia="zh-CN"/>
        </w:rPr>
      </w:pPr>
      <w:r>
        <w:rPr>
          <w:lang w:eastAsia="zh-CN"/>
        </w:rPr>
        <w:tab/>
      </w:r>
      <w:r w:rsidRPr="00AB18F9">
        <w:rPr>
          <w:lang w:eastAsia="zh-CN"/>
        </w:rPr>
        <w:t>Dependency with WT#1.1</w:t>
      </w:r>
      <w:r>
        <w:rPr>
          <w:lang w:eastAsia="zh-CN"/>
        </w:rPr>
        <w:t xml:space="preserve">: For the aspects of </w:t>
      </w:r>
      <w:r w:rsidR="00BB2EF4">
        <w:rPr>
          <w:lang w:eastAsia="zh-CN"/>
        </w:rPr>
        <w:t xml:space="preserve">interaction between </w:t>
      </w:r>
      <w:r>
        <w:rPr>
          <w:lang w:eastAsia="zh-CN"/>
        </w:rPr>
        <w:t xml:space="preserve">UE </w:t>
      </w:r>
      <w:r w:rsidR="00BB2EF4">
        <w:rPr>
          <w:lang w:eastAsia="zh-CN"/>
        </w:rPr>
        <w:t>and the CN</w:t>
      </w:r>
      <w:r>
        <w:rPr>
          <w:lang w:eastAsia="zh-CN"/>
        </w:rPr>
        <w:t>, the dependency is identified in terms of how to exchange singling</w:t>
      </w:r>
      <w:r w:rsidR="00ED487A">
        <w:rPr>
          <w:lang w:eastAsia="zh-CN"/>
        </w:rPr>
        <w:t xml:space="preserve"> related to computing service</w:t>
      </w:r>
      <w:r>
        <w:rPr>
          <w:lang w:eastAsia="zh-CN"/>
        </w:rPr>
        <w:t xml:space="preserve"> data between UE and CN. </w:t>
      </w:r>
    </w:p>
    <w:p w14:paraId="7E2B99FE" w14:textId="754900FB" w:rsidR="00AB18F9" w:rsidRDefault="00C1006A" w:rsidP="00AB18F9">
      <w:pPr>
        <w:pStyle w:val="aff0"/>
        <w:numPr>
          <w:ilvl w:val="0"/>
          <w:numId w:val="16"/>
        </w:numPr>
        <w:rPr>
          <w:b/>
          <w:bCs/>
          <w:lang w:eastAsia="zh-CN"/>
        </w:rPr>
      </w:pPr>
      <w:r>
        <w:rPr>
          <w:b/>
          <w:bCs/>
          <w:lang w:eastAsia="zh-CN"/>
        </w:rPr>
        <w:t>D</w:t>
      </w:r>
      <w:r w:rsidR="00AB18F9" w:rsidRPr="00AB18F9">
        <w:rPr>
          <w:b/>
          <w:bCs/>
          <w:lang w:eastAsia="zh-CN"/>
        </w:rPr>
        <w:t xml:space="preserve">ependency with other </w:t>
      </w:r>
      <w:r>
        <w:rPr>
          <w:b/>
          <w:bCs/>
          <w:lang w:eastAsia="zh-CN"/>
        </w:rPr>
        <w:t>WGs</w:t>
      </w:r>
    </w:p>
    <w:p w14:paraId="608C64B1" w14:textId="5E784A74" w:rsidR="001006AE" w:rsidRDefault="001006AE" w:rsidP="001006AE">
      <w:pPr>
        <w:ind w:left="624" w:hanging="284"/>
        <w:rPr>
          <w:lang w:eastAsia="zh-CN"/>
        </w:rPr>
      </w:pPr>
      <w:r>
        <w:rPr>
          <w:lang w:eastAsia="zh-CN"/>
        </w:rPr>
        <w:tab/>
      </w:r>
      <w:r w:rsidRPr="00AB18F9">
        <w:rPr>
          <w:lang w:eastAsia="zh-CN"/>
        </w:rPr>
        <w:t xml:space="preserve">Dependency with </w:t>
      </w:r>
      <w:r>
        <w:rPr>
          <w:lang w:eastAsia="zh-CN"/>
        </w:rPr>
        <w:t xml:space="preserve">SA5: </w:t>
      </w:r>
      <w:bookmarkStart w:id="1" w:name="_Hlk206094331"/>
      <w:r w:rsidR="00F65046">
        <w:rPr>
          <w:lang w:eastAsia="zh-CN"/>
        </w:rPr>
        <w:t xml:space="preserve">Coordination is need in terms of </w:t>
      </w:r>
      <w:r>
        <w:rPr>
          <w:lang w:eastAsia="zh-CN"/>
        </w:rPr>
        <w:t xml:space="preserve">how to </w:t>
      </w:r>
      <w:r w:rsidR="00AA2FFF">
        <w:rPr>
          <w:lang w:eastAsia="zh-CN"/>
        </w:rPr>
        <w:t>specify and control the computing resource provided by the core network.</w:t>
      </w:r>
      <w:bookmarkEnd w:id="1"/>
    </w:p>
    <w:p w14:paraId="29299C09" w14:textId="47CD282B" w:rsidR="008F792C" w:rsidRPr="00AB18F9" w:rsidRDefault="008F792C" w:rsidP="001006AE">
      <w:pPr>
        <w:ind w:left="624" w:hanging="284"/>
        <w:rPr>
          <w:i/>
          <w:iCs/>
          <w:lang w:eastAsia="zh-CN"/>
        </w:rPr>
      </w:pPr>
      <w:r>
        <w:rPr>
          <w:lang w:eastAsia="zh-CN"/>
        </w:rPr>
        <w:tab/>
      </w:r>
      <w:r w:rsidRPr="00AB18F9">
        <w:rPr>
          <w:lang w:eastAsia="zh-CN"/>
        </w:rPr>
        <w:t xml:space="preserve">Dependency with </w:t>
      </w:r>
      <w:r>
        <w:rPr>
          <w:lang w:eastAsia="zh-CN"/>
        </w:rPr>
        <w:t xml:space="preserve">SA6: Coordination is need in terms </w:t>
      </w:r>
      <w:r w:rsidR="00ED487A">
        <w:rPr>
          <w:shd w:val="clear" w:color="auto" w:fill="FFFFFF" w:themeFill="background1"/>
        </w:rPr>
        <w:t>a</w:t>
      </w:r>
      <w:r w:rsidR="00ED487A" w:rsidRPr="00703B0B">
        <w:rPr>
          <w:shd w:val="clear" w:color="auto" w:fill="FFFFFF" w:themeFill="background1"/>
        </w:rPr>
        <w:t>pplication layer mechanism and exposure framework</w:t>
      </w:r>
      <w:r w:rsidR="00AA2FFF">
        <w:rPr>
          <w:shd w:val="clear" w:color="auto" w:fill="FFFFFF" w:themeFill="background1"/>
        </w:rPr>
        <w:t>.</w:t>
      </w:r>
    </w:p>
    <w:p w14:paraId="10AF50BD" w14:textId="77777777" w:rsidR="00AB18F9" w:rsidRDefault="00AB18F9" w:rsidP="007D5496">
      <w:pPr>
        <w:rPr>
          <w:lang w:eastAsia="zh-CN"/>
        </w:rPr>
      </w:pPr>
    </w:p>
    <w:p w14:paraId="239B7FA7" w14:textId="36D0EE18" w:rsidR="00091A9D" w:rsidRDefault="00091A9D">
      <w:pPr>
        <w:spacing w:after="0"/>
        <w:rPr>
          <w:lang w:eastAsia="zh-CN"/>
        </w:rPr>
      </w:pPr>
      <w:r>
        <w:rPr>
          <w:lang w:eastAsia="zh-CN"/>
        </w:rPr>
        <w:br w:type="page"/>
      </w:r>
    </w:p>
    <w:p w14:paraId="084AE8C9" w14:textId="77777777" w:rsidR="00671B6F" w:rsidRDefault="00671B6F"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0FA456B6"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7C0E20">
        <w:rPr>
          <w:rFonts w:cs="Arial"/>
          <w:sz w:val="32"/>
          <w:szCs w:val="18"/>
        </w:rPr>
        <w:t>5</w:t>
      </w:r>
      <w:r w:rsidR="00C65856">
        <w:rPr>
          <w:rFonts w:cs="Arial"/>
          <w:sz w:val="32"/>
          <w:szCs w:val="18"/>
        </w:rPr>
        <w:t xml:space="preserve"> Scope</w:t>
      </w:r>
    </w:p>
    <w:p w14:paraId="50422591" w14:textId="3E1D8A06" w:rsidR="00210ED0" w:rsidRDefault="00247342" w:rsidP="000B5ADE">
      <w:pPr>
        <w:pStyle w:val="EditorsNote"/>
        <w:rPr>
          <w:lang w:val="en-US" w:eastAsia="zh-CN"/>
        </w:rPr>
      </w:pPr>
      <w:bookmarkStart w:id="2" w:name="OLE_LINK12"/>
      <w:bookmarkStart w:id="3" w:name="OLE_LINK13"/>
      <w:r w:rsidRPr="00B8102E">
        <w:t>Editor's Note:</w:t>
      </w:r>
      <w:r>
        <w:t xml:space="preserve"> </w:t>
      </w:r>
      <w:bookmarkEnd w:id="2"/>
      <w:bookmarkEnd w:id="3"/>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7ABB062A" w14:textId="03A94C3D" w:rsidR="0062316A" w:rsidRDefault="005031B9" w:rsidP="005031B9">
      <w:pPr>
        <w:rPr>
          <w:lang w:eastAsia="zh-CN"/>
        </w:rPr>
      </w:pPr>
      <w:r w:rsidRPr="00671B6F">
        <w:rPr>
          <w:lang w:eastAsia="zh-CN"/>
        </w:rPr>
        <w:t>WT#</w:t>
      </w:r>
      <w:r w:rsidR="007D08D1">
        <w:rPr>
          <w:lang w:eastAsia="zh-CN"/>
        </w:rPr>
        <w:t>6</w:t>
      </w:r>
      <w:r w:rsidRPr="00671B6F">
        <w:rPr>
          <w:lang w:eastAsia="zh-CN"/>
        </w:rPr>
        <w:t xml:space="preserve">: </w:t>
      </w:r>
      <w:r w:rsidR="00810C8A" w:rsidRPr="00810C8A">
        <w:rPr>
          <w:lang w:eastAsia="zh-CN"/>
        </w:rPr>
        <w:t xml:space="preserve">Study aspects on </w:t>
      </w:r>
      <w:r w:rsidR="00AA2FFF">
        <w:rPr>
          <w:lang w:eastAsia="zh-CN"/>
        </w:rPr>
        <w:t xml:space="preserve">how to </w:t>
      </w:r>
      <w:r w:rsidR="00810C8A" w:rsidRPr="00810C8A">
        <w:rPr>
          <w:lang w:eastAsia="zh-CN"/>
        </w:rPr>
        <w:t xml:space="preserve">support computing </w:t>
      </w:r>
      <w:r w:rsidR="00810C8A">
        <w:rPr>
          <w:lang w:eastAsia="zh-CN"/>
        </w:rPr>
        <w:t xml:space="preserve">service </w:t>
      </w:r>
      <w:r w:rsidR="00810C8A" w:rsidRPr="00810C8A">
        <w:rPr>
          <w:lang w:eastAsia="zh-CN"/>
        </w:rPr>
        <w:t>for UE and application server in 6G (e.g.</w:t>
      </w:r>
      <w:r w:rsidR="00AA2FFF">
        <w:rPr>
          <w:lang w:eastAsia="zh-CN"/>
        </w:rPr>
        <w:t>,</w:t>
      </w:r>
      <w:r w:rsidR="00810C8A" w:rsidRPr="00810C8A">
        <w:rPr>
          <w:lang w:eastAsia="zh-CN"/>
        </w:rPr>
        <w:t xml:space="preserve"> exposure of computing service in the core network)</w:t>
      </w:r>
      <w:r w:rsidR="00AA2FFF">
        <w:rPr>
          <w:lang w:eastAsia="zh-CN"/>
        </w:rPr>
        <w:t>.</w:t>
      </w:r>
      <w:r w:rsidR="0062316A">
        <w:rPr>
          <w:lang w:eastAsia="zh-CN"/>
        </w:rPr>
        <w:t xml:space="preserve"> 6G computing service can be </w:t>
      </w:r>
      <w:r w:rsidR="0062316A" w:rsidRPr="0062316A">
        <w:rPr>
          <w:lang w:eastAsia="zh-CN"/>
        </w:rPr>
        <w:t>categoriz</w:t>
      </w:r>
      <w:r w:rsidR="0062316A">
        <w:rPr>
          <w:lang w:eastAsia="zh-CN"/>
        </w:rPr>
        <w:t>ed</w:t>
      </w:r>
      <w:r w:rsidR="0062316A" w:rsidRPr="0062316A">
        <w:rPr>
          <w:lang w:eastAsia="zh-CN"/>
        </w:rPr>
        <w:t xml:space="preserve"> into </w:t>
      </w:r>
      <w:r w:rsidR="0062316A">
        <w:rPr>
          <w:lang w:eastAsia="zh-CN"/>
        </w:rPr>
        <w:t xml:space="preserve">the </w:t>
      </w:r>
      <w:r w:rsidR="0062316A" w:rsidRPr="0062316A">
        <w:rPr>
          <w:lang w:eastAsia="zh-CN"/>
        </w:rPr>
        <w:t>conventional edge computing service and a new operator-provided computing service.</w:t>
      </w:r>
    </w:p>
    <w:tbl>
      <w:tblPr>
        <w:tblStyle w:val="afff2"/>
        <w:tblW w:w="9658" w:type="dxa"/>
        <w:jc w:val="center"/>
        <w:tblCellMar>
          <w:top w:w="28" w:type="dxa"/>
          <w:left w:w="28" w:type="dxa"/>
          <w:bottom w:w="28" w:type="dxa"/>
          <w:right w:w="28" w:type="dxa"/>
        </w:tblCellMar>
        <w:tblLook w:val="04A0" w:firstRow="1" w:lastRow="0" w:firstColumn="1" w:lastColumn="0" w:noHBand="0" w:noVBand="1"/>
      </w:tblPr>
      <w:tblGrid>
        <w:gridCol w:w="1661"/>
        <w:gridCol w:w="3880"/>
        <w:gridCol w:w="4117"/>
      </w:tblGrid>
      <w:tr w:rsidR="00AE2310" w:rsidRPr="00466361" w14:paraId="437098F3"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4082CBD6" w14:textId="77777777" w:rsidR="00AE2310" w:rsidRPr="00466361" w:rsidRDefault="00AE2310" w:rsidP="00270819">
            <w:pPr>
              <w:rPr>
                <w:rFonts w:ascii="Arial" w:hAnsi="Arial"/>
                <w:color w:val="000000"/>
                <w:kern w:val="24"/>
                <w:sz w:val="14"/>
                <w:szCs w:val="14"/>
                <w:lang w:eastAsia="ko-KR"/>
              </w:rPr>
            </w:pPr>
          </w:p>
        </w:tc>
        <w:tc>
          <w:tcPr>
            <w:tcW w:w="3880" w:type="dxa"/>
            <w:tcBorders>
              <w:top w:val="single" w:sz="6" w:space="0" w:color="auto"/>
              <w:left w:val="single" w:sz="6" w:space="0" w:color="auto"/>
              <w:bottom w:val="single" w:sz="6" w:space="0" w:color="auto"/>
              <w:right w:val="single" w:sz="6" w:space="0" w:color="auto"/>
            </w:tcBorders>
            <w:vAlign w:val="center"/>
          </w:tcPr>
          <w:p w14:paraId="74D2A7E2" w14:textId="77777777" w:rsidR="00AE2310" w:rsidRPr="00466361" w:rsidRDefault="00AE2310" w:rsidP="00270819">
            <w:pPr>
              <w:spacing w:after="0"/>
              <w:ind w:left="57" w:right="57"/>
              <w:rPr>
                <w:rFonts w:ascii="Arial" w:hAnsi="Arial"/>
                <w:b/>
                <w:bCs/>
                <w:color w:val="000000"/>
                <w:kern w:val="24"/>
                <w:sz w:val="14"/>
                <w:szCs w:val="14"/>
                <w:lang w:eastAsia="ko-KR"/>
              </w:rPr>
            </w:pPr>
            <w:r w:rsidRPr="00466361">
              <w:rPr>
                <w:rFonts w:ascii="Arial" w:hAnsi="Arial" w:hint="eastAsia"/>
                <w:b/>
                <w:bCs/>
                <w:color w:val="000000"/>
                <w:kern w:val="24"/>
                <w:sz w:val="14"/>
                <w:szCs w:val="14"/>
                <w:lang w:eastAsia="ko-KR"/>
              </w:rPr>
              <w:t>E</w:t>
            </w:r>
            <w:r w:rsidRPr="00466361">
              <w:rPr>
                <w:rFonts w:ascii="Arial" w:hAnsi="Arial"/>
                <w:b/>
                <w:bCs/>
                <w:color w:val="000000"/>
                <w:kern w:val="24"/>
                <w:sz w:val="14"/>
                <w:szCs w:val="14"/>
                <w:lang w:eastAsia="ko-KR"/>
              </w:rPr>
              <w:t>dge computing as 6G computing service</w:t>
            </w:r>
          </w:p>
        </w:tc>
        <w:tc>
          <w:tcPr>
            <w:tcW w:w="4117" w:type="dxa"/>
            <w:tcBorders>
              <w:top w:val="single" w:sz="6" w:space="0" w:color="auto"/>
              <w:left w:val="single" w:sz="6" w:space="0" w:color="auto"/>
              <w:bottom w:val="single" w:sz="6" w:space="0" w:color="auto"/>
              <w:right w:val="single" w:sz="6" w:space="0" w:color="auto"/>
            </w:tcBorders>
            <w:vAlign w:val="center"/>
          </w:tcPr>
          <w:p w14:paraId="507F6C75" w14:textId="77777777" w:rsidR="00AE2310" w:rsidRPr="00466361" w:rsidRDefault="00AE2310" w:rsidP="00270819">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Operator service as 6G computing service</w:t>
            </w:r>
          </w:p>
        </w:tc>
      </w:tr>
      <w:tr w:rsidR="00AE2310" w:rsidRPr="00466361" w14:paraId="58BE69F9"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51A870F4" w14:textId="77777777" w:rsidR="00AE2310" w:rsidRPr="00466361" w:rsidRDefault="00AE2310" w:rsidP="00270819">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Location of SHE</w:t>
            </w:r>
          </w:p>
        </w:tc>
        <w:tc>
          <w:tcPr>
            <w:tcW w:w="3880" w:type="dxa"/>
            <w:tcBorders>
              <w:top w:val="single" w:sz="6" w:space="0" w:color="auto"/>
              <w:left w:val="single" w:sz="6" w:space="0" w:color="auto"/>
              <w:bottom w:val="single" w:sz="6" w:space="0" w:color="auto"/>
              <w:right w:val="single" w:sz="6" w:space="0" w:color="auto"/>
            </w:tcBorders>
            <w:vAlign w:val="center"/>
          </w:tcPr>
          <w:p w14:paraId="46020FD7" w14:textId="77777777" w:rsidR="00AE2310" w:rsidRPr="00466361" w:rsidRDefault="00AE2310"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Data Network (outside to core network)</w:t>
            </w:r>
          </w:p>
        </w:tc>
        <w:tc>
          <w:tcPr>
            <w:tcW w:w="4117" w:type="dxa"/>
            <w:tcBorders>
              <w:top w:val="single" w:sz="6" w:space="0" w:color="auto"/>
              <w:left w:val="single" w:sz="6" w:space="0" w:color="auto"/>
              <w:bottom w:val="single" w:sz="6" w:space="0" w:color="auto"/>
              <w:right w:val="single" w:sz="6" w:space="0" w:color="auto"/>
            </w:tcBorders>
            <w:vAlign w:val="center"/>
          </w:tcPr>
          <w:p w14:paraId="582684B8" w14:textId="77777777" w:rsidR="00AE2310" w:rsidRPr="00466361" w:rsidRDefault="00AE2310"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Core Network</w:t>
            </w:r>
            <w:r>
              <w:rPr>
                <w:rFonts w:ascii="Arial" w:hAnsi="Arial"/>
                <w:color w:val="000000"/>
                <w:kern w:val="24"/>
                <w:sz w:val="14"/>
                <w:szCs w:val="14"/>
                <w:lang w:eastAsia="ko-KR"/>
              </w:rPr>
              <w:t xml:space="preserve"> (or operator’s network)</w:t>
            </w:r>
          </w:p>
        </w:tc>
      </w:tr>
      <w:tr w:rsidR="00AE2310" w:rsidRPr="00466361" w14:paraId="37EFF853"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1BF45B36" w14:textId="77777777" w:rsidR="00AE2310" w:rsidRPr="00466361" w:rsidRDefault="00AE2310" w:rsidP="00270819">
            <w:pPr>
              <w:spacing w:after="0"/>
              <w:ind w:left="57" w:right="57"/>
              <w:rPr>
                <w:rFonts w:ascii="Arial" w:hAnsi="Arial"/>
                <w:b/>
                <w:bCs/>
                <w:color w:val="000000"/>
                <w:kern w:val="24"/>
                <w:sz w:val="14"/>
                <w:szCs w:val="14"/>
                <w:lang w:eastAsia="ko-KR"/>
              </w:rPr>
            </w:pPr>
            <w:r>
              <w:rPr>
                <w:rFonts w:ascii="Arial" w:hAnsi="Arial"/>
                <w:b/>
                <w:bCs/>
                <w:color w:val="000000"/>
                <w:kern w:val="24"/>
                <w:sz w:val="14"/>
                <w:szCs w:val="14"/>
                <w:lang w:eastAsia="ko-KR"/>
              </w:rPr>
              <w:t>Computing resource / consumer of resource</w:t>
            </w:r>
          </w:p>
        </w:tc>
        <w:tc>
          <w:tcPr>
            <w:tcW w:w="3880" w:type="dxa"/>
            <w:tcBorders>
              <w:top w:val="single" w:sz="6" w:space="0" w:color="auto"/>
              <w:left w:val="single" w:sz="6" w:space="0" w:color="auto"/>
              <w:bottom w:val="single" w:sz="6" w:space="0" w:color="auto"/>
              <w:right w:val="single" w:sz="6" w:space="0" w:color="auto"/>
            </w:tcBorders>
            <w:vAlign w:val="center"/>
          </w:tcPr>
          <w:p w14:paraId="085BF3B9" w14:textId="77777777" w:rsidR="00AE2310" w:rsidRPr="00466361" w:rsidRDefault="00AE2310" w:rsidP="00270819">
            <w:pPr>
              <w:spacing w:after="0"/>
              <w:ind w:left="57" w:right="57"/>
              <w:rPr>
                <w:rFonts w:ascii="Arial" w:hAnsi="Arial"/>
                <w:color w:val="000000"/>
                <w:kern w:val="24"/>
                <w:sz w:val="14"/>
                <w:szCs w:val="14"/>
                <w:lang w:eastAsia="ko-KR"/>
              </w:rPr>
            </w:pPr>
            <w:r>
              <w:rPr>
                <w:rFonts w:ascii="Arial" w:hAnsi="Arial"/>
                <w:color w:val="000000"/>
                <w:kern w:val="24"/>
                <w:sz w:val="14"/>
                <w:szCs w:val="14"/>
                <w:lang w:eastAsia="ko-KR"/>
              </w:rPr>
              <w:t>Edge Application Server / Application in the UE</w:t>
            </w:r>
          </w:p>
        </w:tc>
        <w:tc>
          <w:tcPr>
            <w:tcW w:w="4117" w:type="dxa"/>
            <w:tcBorders>
              <w:top w:val="single" w:sz="6" w:space="0" w:color="auto"/>
              <w:left w:val="single" w:sz="6" w:space="0" w:color="auto"/>
              <w:bottom w:val="single" w:sz="6" w:space="0" w:color="auto"/>
              <w:right w:val="single" w:sz="6" w:space="0" w:color="auto"/>
            </w:tcBorders>
            <w:vAlign w:val="center"/>
          </w:tcPr>
          <w:p w14:paraId="4AA1B029" w14:textId="77777777" w:rsidR="00AE2310" w:rsidRPr="00466361" w:rsidRDefault="00AE2310" w:rsidP="00270819">
            <w:pPr>
              <w:spacing w:after="0"/>
              <w:ind w:left="57" w:right="57"/>
              <w:rPr>
                <w:rFonts w:ascii="Arial" w:hAnsi="Arial"/>
                <w:color w:val="000000"/>
                <w:kern w:val="24"/>
                <w:sz w:val="14"/>
                <w:szCs w:val="14"/>
                <w:lang w:eastAsia="ko-KR"/>
              </w:rPr>
            </w:pPr>
            <w:r w:rsidRPr="00484A1B">
              <w:rPr>
                <w:rFonts w:ascii="Arial" w:hAnsi="Arial"/>
                <w:b/>
                <w:bCs/>
                <w:color w:val="000000"/>
                <w:kern w:val="24"/>
                <w:sz w:val="14"/>
                <w:szCs w:val="14"/>
                <w:lang w:eastAsia="ko-KR"/>
              </w:rPr>
              <w:t>FFS</w:t>
            </w:r>
            <w:r>
              <w:rPr>
                <w:rFonts w:ascii="Arial" w:hAnsi="Arial"/>
                <w:b/>
                <w:bCs/>
                <w:color w:val="000000"/>
                <w:kern w:val="24"/>
                <w:sz w:val="14"/>
                <w:szCs w:val="14"/>
                <w:lang w:eastAsia="ko-KR"/>
              </w:rPr>
              <w:t xml:space="preserve"> </w:t>
            </w:r>
            <w:r w:rsidRPr="00B65F0C">
              <w:rPr>
                <w:rFonts w:ascii="Arial" w:hAnsi="Arial"/>
                <w:color w:val="000000"/>
                <w:kern w:val="24"/>
                <w:sz w:val="14"/>
                <w:szCs w:val="14"/>
                <w:lang w:eastAsia="ko-KR"/>
              </w:rPr>
              <w:t>(App</w:t>
            </w:r>
            <w:r>
              <w:rPr>
                <w:rFonts w:ascii="Arial" w:hAnsi="Arial"/>
                <w:color w:val="000000"/>
                <w:kern w:val="24"/>
                <w:sz w:val="14"/>
                <w:szCs w:val="14"/>
                <w:lang w:eastAsia="ko-KR"/>
              </w:rPr>
              <w:t>lication in the UE and/or 3</w:t>
            </w:r>
            <w:r w:rsidRPr="00B65F0C">
              <w:rPr>
                <w:rFonts w:ascii="Arial" w:hAnsi="Arial"/>
                <w:color w:val="000000"/>
                <w:kern w:val="24"/>
                <w:sz w:val="14"/>
                <w:szCs w:val="14"/>
                <w:vertAlign w:val="superscript"/>
                <w:lang w:eastAsia="ko-KR"/>
              </w:rPr>
              <w:t>rd</w:t>
            </w:r>
            <w:r>
              <w:rPr>
                <w:rFonts w:ascii="Arial" w:hAnsi="Arial"/>
                <w:color w:val="000000"/>
                <w:kern w:val="24"/>
                <w:sz w:val="14"/>
                <w:szCs w:val="14"/>
                <w:lang w:eastAsia="ko-KR"/>
              </w:rPr>
              <w:t xml:space="preserve"> party application server)</w:t>
            </w:r>
          </w:p>
        </w:tc>
      </w:tr>
      <w:tr w:rsidR="00AE2310" w:rsidRPr="00466361" w14:paraId="0CB77D14"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0C16636B" w14:textId="77777777" w:rsidR="00AE2310" w:rsidRPr="00466361" w:rsidRDefault="00AE2310" w:rsidP="00270819">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Service Path between UE/AF and SHE</w:t>
            </w:r>
          </w:p>
        </w:tc>
        <w:tc>
          <w:tcPr>
            <w:tcW w:w="3880" w:type="dxa"/>
            <w:tcBorders>
              <w:top w:val="single" w:sz="6" w:space="0" w:color="auto"/>
              <w:left w:val="single" w:sz="6" w:space="0" w:color="auto"/>
              <w:bottom w:val="single" w:sz="6" w:space="0" w:color="auto"/>
              <w:right w:val="single" w:sz="6" w:space="0" w:color="auto"/>
            </w:tcBorders>
            <w:vAlign w:val="center"/>
          </w:tcPr>
          <w:p w14:paraId="51F0BC7D" w14:textId="77777777" w:rsidR="00AE2310" w:rsidRDefault="00AE2310"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Over UP (for between UE and SHE)</w:t>
            </w:r>
            <w:r>
              <w:rPr>
                <w:rFonts w:ascii="Arial" w:hAnsi="Arial"/>
                <w:color w:val="000000"/>
                <w:kern w:val="24"/>
                <w:sz w:val="14"/>
                <w:szCs w:val="14"/>
                <w:lang w:eastAsia="ko-KR"/>
              </w:rPr>
              <w:t>;</w:t>
            </w:r>
          </w:p>
          <w:p w14:paraId="1B7BDF3B" w14:textId="77777777" w:rsidR="00AE2310" w:rsidRPr="00466361" w:rsidRDefault="00AE2310" w:rsidP="00270819">
            <w:pPr>
              <w:spacing w:after="0"/>
              <w:ind w:left="57" w:right="57"/>
              <w:rPr>
                <w:rFonts w:ascii="Arial" w:hAnsi="Arial"/>
                <w:color w:val="000000"/>
                <w:kern w:val="24"/>
                <w:sz w:val="14"/>
                <w:szCs w:val="14"/>
                <w:lang w:eastAsia="ko-KR"/>
              </w:rPr>
            </w:pPr>
            <w:r>
              <w:rPr>
                <w:rFonts w:ascii="Arial" w:hAnsi="Arial"/>
                <w:color w:val="000000"/>
                <w:kern w:val="24"/>
                <w:sz w:val="14"/>
                <w:szCs w:val="14"/>
                <w:lang w:eastAsia="ko-KR"/>
              </w:rPr>
              <w:t>No path required for between AF and SHE other than network capability exposure</w:t>
            </w:r>
          </w:p>
        </w:tc>
        <w:tc>
          <w:tcPr>
            <w:tcW w:w="4117" w:type="dxa"/>
            <w:tcBorders>
              <w:top w:val="single" w:sz="6" w:space="0" w:color="auto"/>
              <w:left w:val="single" w:sz="6" w:space="0" w:color="auto"/>
              <w:bottom w:val="single" w:sz="6" w:space="0" w:color="auto"/>
              <w:right w:val="single" w:sz="6" w:space="0" w:color="auto"/>
            </w:tcBorders>
            <w:vAlign w:val="center"/>
          </w:tcPr>
          <w:p w14:paraId="7A2F8969" w14:textId="77777777" w:rsidR="00AE2310" w:rsidRPr="00466361" w:rsidRDefault="00AE2310" w:rsidP="00270819">
            <w:pPr>
              <w:spacing w:after="0"/>
              <w:ind w:left="57" w:right="57"/>
              <w:rPr>
                <w:rFonts w:ascii="Arial" w:hAnsi="Arial"/>
                <w:color w:val="000000"/>
                <w:kern w:val="24"/>
                <w:sz w:val="14"/>
                <w:szCs w:val="14"/>
                <w:lang w:eastAsia="ko-KR"/>
              </w:rPr>
            </w:pPr>
            <w:r w:rsidRPr="00484A1B">
              <w:rPr>
                <w:rFonts w:ascii="Arial" w:hAnsi="Arial"/>
                <w:b/>
                <w:bCs/>
                <w:color w:val="000000"/>
                <w:kern w:val="24"/>
                <w:sz w:val="14"/>
                <w:szCs w:val="14"/>
                <w:lang w:eastAsia="ko-KR"/>
              </w:rPr>
              <w:t>FFS</w:t>
            </w:r>
            <w:r w:rsidRPr="00466361">
              <w:rPr>
                <w:rFonts w:ascii="Arial" w:hAnsi="Arial"/>
                <w:color w:val="000000"/>
                <w:kern w:val="24"/>
                <w:sz w:val="14"/>
                <w:szCs w:val="14"/>
                <w:lang w:eastAsia="ko-KR"/>
              </w:rPr>
              <w:t xml:space="preserve"> (UP or </w:t>
            </w:r>
            <w:r>
              <w:rPr>
                <w:rFonts w:ascii="Arial" w:hAnsi="Arial"/>
                <w:color w:val="000000"/>
                <w:kern w:val="24"/>
                <w:sz w:val="14"/>
                <w:szCs w:val="14"/>
                <w:lang w:eastAsia="ko-KR"/>
              </w:rPr>
              <w:t>new</w:t>
            </w:r>
            <w:r w:rsidRPr="00466361">
              <w:rPr>
                <w:rFonts w:ascii="Arial" w:hAnsi="Arial"/>
                <w:color w:val="000000"/>
                <w:kern w:val="24"/>
                <w:sz w:val="14"/>
                <w:szCs w:val="14"/>
                <w:lang w:eastAsia="ko-KR"/>
              </w:rPr>
              <w:t xml:space="preserve"> dedicated plane</w:t>
            </w:r>
            <w:r>
              <w:rPr>
                <w:rFonts w:ascii="Arial" w:hAnsi="Arial"/>
                <w:color w:val="000000"/>
                <w:kern w:val="24"/>
                <w:sz w:val="14"/>
                <w:szCs w:val="14"/>
                <w:lang w:eastAsia="ko-KR"/>
              </w:rPr>
              <w:t xml:space="preserve"> for between UE/AF and SHE</w:t>
            </w:r>
            <w:r w:rsidRPr="00466361">
              <w:rPr>
                <w:rFonts w:ascii="Arial" w:hAnsi="Arial"/>
                <w:color w:val="000000"/>
                <w:kern w:val="24"/>
                <w:sz w:val="14"/>
                <w:szCs w:val="14"/>
                <w:lang w:eastAsia="ko-KR"/>
              </w:rPr>
              <w:t>)</w:t>
            </w:r>
          </w:p>
        </w:tc>
      </w:tr>
      <w:tr w:rsidR="00AE2310" w:rsidRPr="00466361" w14:paraId="139E238D"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76462C86" w14:textId="77777777" w:rsidR="00AE2310" w:rsidRPr="00466361" w:rsidRDefault="00AE2310" w:rsidP="00270819">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Controllability of computing resource</w:t>
            </w:r>
          </w:p>
        </w:tc>
        <w:tc>
          <w:tcPr>
            <w:tcW w:w="3880" w:type="dxa"/>
            <w:tcBorders>
              <w:top w:val="single" w:sz="6" w:space="0" w:color="auto"/>
              <w:left w:val="single" w:sz="6" w:space="0" w:color="auto"/>
              <w:bottom w:val="single" w:sz="6" w:space="0" w:color="auto"/>
              <w:right w:val="single" w:sz="6" w:space="0" w:color="auto"/>
            </w:tcBorders>
            <w:vAlign w:val="center"/>
          </w:tcPr>
          <w:p w14:paraId="7D26FCB9" w14:textId="77777777" w:rsidR="00AE2310" w:rsidRPr="00466361" w:rsidRDefault="00AE2310"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Provider of hosting environment (MNO or 3</w:t>
            </w:r>
            <w:r w:rsidRPr="00466361">
              <w:rPr>
                <w:rFonts w:ascii="Arial" w:hAnsi="Arial"/>
                <w:color w:val="000000"/>
                <w:kern w:val="24"/>
                <w:sz w:val="14"/>
                <w:szCs w:val="14"/>
                <w:vertAlign w:val="superscript"/>
                <w:lang w:eastAsia="ko-KR"/>
              </w:rPr>
              <w:t>rd</w:t>
            </w:r>
            <w:r w:rsidRPr="00466361">
              <w:rPr>
                <w:rFonts w:ascii="Arial" w:hAnsi="Arial"/>
                <w:color w:val="000000"/>
                <w:kern w:val="24"/>
                <w:sz w:val="14"/>
                <w:szCs w:val="14"/>
                <w:lang w:eastAsia="ko-KR"/>
              </w:rPr>
              <w:t xml:space="preserve"> party)</w:t>
            </w:r>
          </w:p>
        </w:tc>
        <w:tc>
          <w:tcPr>
            <w:tcW w:w="4117" w:type="dxa"/>
            <w:tcBorders>
              <w:top w:val="single" w:sz="6" w:space="0" w:color="auto"/>
              <w:left w:val="single" w:sz="6" w:space="0" w:color="auto"/>
              <w:bottom w:val="single" w:sz="6" w:space="0" w:color="auto"/>
              <w:right w:val="single" w:sz="6" w:space="0" w:color="auto"/>
            </w:tcBorders>
            <w:vAlign w:val="center"/>
          </w:tcPr>
          <w:p w14:paraId="5BBA42B6" w14:textId="77777777" w:rsidR="00AE2310" w:rsidRPr="00466361" w:rsidRDefault="00AE2310"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MNO</w:t>
            </w:r>
          </w:p>
        </w:tc>
      </w:tr>
      <w:tr w:rsidR="00AE2310" w:rsidRPr="00466361" w14:paraId="2E715CD9" w14:textId="77777777" w:rsidTr="00270819">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34C68D1F" w14:textId="77777777" w:rsidR="00AE2310" w:rsidRPr="00466361" w:rsidRDefault="00AE2310" w:rsidP="00270819">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Target service (main purpose)</w:t>
            </w:r>
          </w:p>
        </w:tc>
        <w:tc>
          <w:tcPr>
            <w:tcW w:w="3880" w:type="dxa"/>
            <w:tcBorders>
              <w:top w:val="single" w:sz="6" w:space="0" w:color="auto"/>
              <w:left w:val="single" w:sz="6" w:space="0" w:color="auto"/>
              <w:bottom w:val="single" w:sz="6" w:space="0" w:color="auto"/>
              <w:right w:val="single" w:sz="6" w:space="0" w:color="auto"/>
            </w:tcBorders>
            <w:vAlign w:val="center"/>
          </w:tcPr>
          <w:p w14:paraId="4020C13E" w14:textId="77777777" w:rsidR="00AE2310" w:rsidRPr="00466361" w:rsidRDefault="00AE2310"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Low latency service</w:t>
            </w:r>
          </w:p>
        </w:tc>
        <w:tc>
          <w:tcPr>
            <w:tcW w:w="4117" w:type="dxa"/>
            <w:tcBorders>
              <w:top w:val="single" w:sz="6" w:space="0" w:color="auto"/>
              <w:left w:val="single" w:sz="6" w:space="0" w:color="auto"/>
              <w:bottom w:val="single" w:sz="6" w:space="0" w:color="auto"/>
              <w:right w:val="single" w:sz="6" w:space="0" w:color="auto"/>
            </w:tcBorders>
            <w:vAlign w:val="center"/>
          </w:tcPr>
          <w:p w14:paraId="43A23F57" w14:textId="77777777" w:rsidR="00AE2310" w:rsidRPr="00466361" w:rsidRDefault="00AE2310"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Service requiring heavy computation</w:t>
            </w:r>
            <w:r>
              <w:rPr>
                <w:rFonts w:ascii="Arial" w:hAnsi="Arial"/>
                <w:color w:val="000000"/>
                <w:kern w:val="24"/>
                <w:sz w:val="14"/>
                <w:szCs w:val="14"/>
                <w:lang w:eastAsia="ko-KR"/>
              </w:rPr>
              <w:t>;</w:t>
            </w:r>
            <w:r w:rsidRPr="00466361">
              <w:rPr>
                <w:rFonts w:ascii="Arial" w:hAnsi="Arial"/>
                <w:color w:val="000000"/>
                <w:kern w:val="24"/>
                <w:sz w:val="14"/>
                <w:szCs w:val="14"/>
                <w:lang w:eastAsia="ko-KR"/>
              </w:rPr>
              <w:t xml:space="preserve"> </w:t>
            </w:r>
            <w:r w:rsidRPr="00466361">
              <w:rPr>
                <w:rFonts w:ascii="Arial" w:hAnsi="Arial"/>
                <w:color w:val="000000"/>
                <w:kern w:val="24"/>
                <w:sz w:val="14"/>
                <w:szCs w:val="14"/>
                <w:lang w:eastAsia="ko-KR"/>
              </w:rPr>
              <w:br/>
              <w:t xml:space="preserve">Service </w:t>
            </w:r>
            <w:r>
              <w:rPr>
                <w:rFonts w:ascii="Arial" w:hAnsi="Arial"/>
                <w:color w:val="000000"/>
                <w:kern w:val="24"/>
                <w:sz w:val="14"/>
                <w:szCs w:val="14"/>
                <w:lang w:eastAsia="ko-KR"/>
              </w:rPr>
              <w:t xml:space="preserve">implemented </w:t>
            </w:r>
            <w:r w:rsidRPr="00466361">
              <w:rPr>
                <w:rFonts w:ascii="Arial" w:hAnsi="Arial"/>
                <w:color w:val="000000"/>
                <w:kern w:val="24"/>
                <w:sz w:val="14"/>
                <w:szCs w:val="14"/>
                <w:lang w:eastAsia="ko-KR"/>
              </w:rPr>
              <w:t xml:space="preserve">with </w:t>
            </w:r>
            <w:r>
              <w:rPr>
                <w:rFonts w:ascii="Arial" w:hAnsi="Arial"/>
                <w:color w:val="000000"/>
                <w:kern w:val="24"/>
                <w:sz w:val="14"/>
                <w:szCs w:val="14"/>
                <w:lang w:eastAsia="ko-KR"/>
              </w:rPr>
              <w:t>a</w:t>
            </w:r>
            <w:r w:rsidRPr="00466361">
              <w:rPr>
                <w:rFonts w:ascii="Arial" w:hAnsi="Arial"/>
                <w:color w:val="000000"/>
                <w:kern w:val="24"/>
                <w:sz w:val="14"/>
                <w:szCs w:val="14"/>
                <w:lang w:eastAsia="ko-KR"/>
              </w:rPr>
              <w:t xml:space="preserve"> </w:t>
            </w:r>
            <w:r>
              <w:rPr>
                <w:rFonts w:ascii="Arial" w:hAnsi="Arial"/>
                <w:color w:val="000000"/>
                <w:kern w:val="24"/>
                <w:sz w:val="14"/>
                <w:szCs w:val="14"/>
                <w:lang w:eastAsia="ko-KR"/>
              </w:rPr>
              <w:t xml:space="preserve">specific app </w:t>
            </w:r>
            <w:r w:rsidRPr="00466361">
              <w:rPr>
                <w:rFonts w:ascii="Arial" w:hAnsi="Arial"/>
                <w:color w:val="000000"/>
                <w:kern w:val="24"/>
                <w:sz w:val="14"/>
                <w:szCs w:val="14"/>
                <w:lang w:eastAsia="ko-KR"/>
              </w:rPr>
              <w:t xml:space="preserve">logic of </w:t>
            </w:r>
            <w:r>
              <w:rPr>
                <w:rFonts w:ascii="Arial" w:hAnsi="Arial"/>
                <w:color w:val="000000"/>
                <w:kern w:val="24"/>
                <w:sz w:val="14"/>
                <w:szCs w:val="14"/>
                <w:lang w:eastAsia="ko-KR"/>
              </w:rPr>
              <w:t xml:space="preserve">separating and </w:t>
            </w:r>
            <w:r w:rsidRPr="00466361">
              <w:rPr>
                <w:rFonts w:ascii="Arial" w:hAnsi="Arial"/>
                <w:color w:val="000000"/>
                <w:kern w:val="24"/>
                <w:sz w:val="14"/>
                <w:szCs w:val="14"/>
                <w:lang w:eastAsia="ko-KR"/>
              </w:rPr>
              <w:t xml:space="preserve">delegating its workflow to other </w:t>
            </w:r>
          </w:p>
          <w:p w14:paraId="4264C1F3" w14:textId="77777777" w:rsidR="00AE2310" w:rsidRPr="00466361" w:rsidRDefault="00AE2310" w:rsidP="00270819">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w:t>
            </w:r>
            <w:proofErr w:type="gramStart"/>
            <w:r w:rsidRPr="00466361">
              <w:rPr>
                <w:rFonts w:ascii="Arial" w:hAnsi="Arial"/>
                <w:color w:val="000000"/>
                <w:kern w:val="24"/>
                <w:sz w:val="14"/>
                <w:szCs w:val="14"/>
                <w:lang w:eastAsia="ko-KR"/>
              </w:rPr>
              <w:t>mainly</w:t>
            </w:r>
            <w:proofErr w:type="gramEnd"/>
            <w:r w:rsidRPr="00466361">
              <w:rPr>
                <w:rFonts w:ascii="Arial" w:hAnsi="Arial"/>
                <w:color w:val="000000"/>
                <w:kern w:val="24"/>
                <w:sz w:val="14"/>
                <w:szCs w:val="14"/>
                <w:lang w:eastAsia="ko-KR"/>
              </w:rPr>
              <w:t xml:space="preserve"> providing sufficient resource for computation, may not be for low latency service)</w:t>
            </w:r>
          </w:p>
        </w:tc>
      </w:tr>
    </w:tbl>
    <w:p w14:paraId="4E03B4F1" w14:textId="77777777" w:rsidR="00AE2310" w:rsidRDefault="00AE2310" w:rsidP="00AE2310">
      <w:pPr>
        <w:rPr>
          <w:lang w:eastAsia="zh-CN"/>
        </w:rPr>
      </w:pPr>
    </w:p>
    <w:p w14:paraId="37C4E97C" w14:textId="49546A66" w:rsidR="0062316A" w:rsidRDefault="00740408" w:rsidP="00820D0F">
      <w:pPr>
        <w:pStyle w:val="B1"/>
        <w:numPr>
          <w:ilvl w:val="0"/>
          <w:numId w:val="16"/>
        </w:numPr>
        <w:rPr>
          <w:lang w:val="en-US" w:eastAsia="zh-CN"/>
        </w:rPr>
      </w:pPr>
      <w:r>
        <w:rPr>
          <w:lang w:val="en-US" w:eastAsia="zh-CN"/>
        </w:rPr>
        <w:t>For edge computing service, how to simplify</w:t>
      </w:r>
      <w:r w:rsidR="00484A1B">
        <w:rPr>
          <w:lang w:val="en-US" w:eastAsia="zh-CN"/>
        </w:rPr>
        <w:t xml:space="preserve"> and optimize</w:t>
      </w:r>
      <w:r>
        <w:rPr>
          <w:lang w:val="en-US" w:eastAsia="zh-CN"/>
        </w:rPr>
        <w:t xml:space="preserve"> the 5G edge computing features with the reduced options</w:t>
      </w:r>
    </w:p>
    <w:p w14:paraId="109C8DFC" w14:textId="3C32CF83" w:rsidR="00740408" w:rsidRDefault="00740408" w:rsidP="00820D0F">
      <w:pPr>
        <w:pStyle w:val="B1"/>
        <w:numPr>
          <w:ilvl w:val="0"/>
          <w:numId w:val="16"/>
        </w:numPr>
        <w:rPr>
          <w:lang w:val="en-US" w:eastAsia="zh-CN"/>
        </w:rPr>
      </w:pPr>
      <w:r>
        <w:rPr>
          <w:lang w:val="en-US" w:eastAsia="zh-CN"/>
        </w:rPr>
        <w:t>For a new operator-provided computing service, the followings will be investigated:</w:t>
      </w:r>
    </w:p>
    <w:p w14:paraId="0939D3D4" w14:textId="07BAFD89" w:rsidR="000E60C4" w:rsidRPr="000E60C4" w:rsidRDefault="00740408" w:rsidP="000E60C4">
      <w:pPr>
        <w:pStyle w:val="B1"/>
        <w:numPr>
          <w:ilvl w:val="1"/>
          <w:numId w:val="16"/>
        </w:numPr>
        <w:rPr>
          <w:lang w:val="en-US" w:eastAsia="zh-CN"/>
        </w:rPr>
      </w:pPr>
      <w:r w:rsidRPr="00740408">
        <w:rPr>
          <w:lang w:val="en-US" w:eastAsia="zh-CN"/>
        </w:rPr>
        <w:t xml:space="preserve">Identify </w:t>
      </w:r>
      <w:r w:rsidR="00A549E6">
        <w:rPr>
          <w:lang w:val="en-US" w:eastAsia="zh-CN"/>
        </w:rPr>
        <w:t xml:space="preserve">and specify </w:t>
      </w:r>
      <w:r w:rsidRPr="00740408">
        <w:rPr>
          <w:lang w:val="en-US" w:eastAsia="zh-CN"/>
        </w:rPr>
        <w:t>the computing resource</w:t>
      </w:r>
      <w:r w:rsidR="00A549E6">
        <w:rPr>
          <w:lang w:val="en-US" w:eastAsia="zh-CN"/>
        </w:rPr>
        <w:t xml:space="preserve"> on the operator’s SHE</w:t>
      </w:r>
      <w:r w:rsidRPr="00740408">
        <w:rPr>
          <w:lang w:val="en-US" w:eastAsia="zh-CN"/>
        </w:rPr>
        <w:t xml:space="preserve"> that can be controlled and managed via the core network</w:t>
      </w:r>
    </w:p>
    <w:p w14:paraId="6D139C47" w14:textId="457622B7" w:rsidR="00484A1B" w:rsidRDefault="00484A1B" w:rsidP="000E60C4">
      <w:pPr>
        <w:pStyle w:val="B1"/>
        <w:numPr>
          <w:ilvl w:val="1"/>
          <w:numId w:val="16"/>
        </w:numPr>
        <w:rPr>
          <w:lang w:val="en-US" w:eastAsia="zh-CN"/>
        </w:rPr>
      </w:pPr>
      <w:r>
        <w:rPr>
          <w:lang w:val="en-US" w:eastAsia="zh-CN"/>
        </w:rPr>
        <w:t xml:space="preserve">How to support the discovery of the computing resource on </w:t>
      </w:r>
      <w:r w:rsidR="00A549E6">
        <w:rPr>
          <w:lang w:val="en-US" w:eastAsia="zh-CN"/>
        </w:rPr>
        <w:t xml:space="preserve">operator’s </w:t>
      </w:r>
      <w:r>
        <w:rPr>
          <w:lang w:val="en-US" w:eastAsia="zh-CN"/>
        </w:rPr>
        <w:t>SHE</w:t>
      </w:r>
    </w:p>
    <w:p w14:paraId="7873D24C" w14:textId="056A12D0" w:rsidR="00A549E6" w:rsidRPr="00A549E6" w:rsidRDefault="00A549E6" w:rsidP="00A549E6">
      <w:pPr>
        <w:pStyle w:val="B1"/>
        <w:numPr>
          <w:ilvl w:val="1"/>
          <w:numId w:val="16"/>
        </w:numPr>
        <w:rPr>
          <w:lang w:val="en-US" w:eastAsia="zh-CN"/>
        </w:rPr>
      </w:pPr>
      <w:r>
        <w:rPr>
          <w:lang w:val="en-US" w:eastAsia="zh-CN"/>
        </w:rPr>
        <w:t>How to support the authorization for accessing the computing resource on operator’s SHE</w:t>
      </w:r>
    </w:p>
    <w:p w14:paraId="1A86D55D" w14:textId="06CCD6B6" w:rsidR="00B65F0C" w:rsidRPr="00B65F0C" w:rsidRDefault="00B65F0C" w:rsidP="00B65F0C">
      <w:pPr>
        <w:pStyle w:val="B1"/>
        <w:numPr>
          <w:ilvl w:val="1"/>
          <w:numId w:val="16"/>
        </w:numPr>
        <w:rPr>
          <w:lang w:val="en-US" w:eastAsia="zh-CN"/>
        </w:rPr>
      </w:pPr>
      <w:r>
        <w:rPr>
          <w:lang w:val="en-US" w:eastAsia="zh-CN"/>
        </w:rPr>
        <w:t>How to support the authorization for accessing the computing resource on operator’s SHE</w:t>
      </w:r>
    </w:p>
    <w:p w14:paraId="044FAB23" w14:textId="7CAD2C3B" w:rsidR="00740408" w:rsidRPr="000E60C4" w:rsidRDefault="000E60C4" w:rsidP="000E60C4">
      <w:pPr>
        <w:pStyle w:val="B1"/>
        <w:numPr>
          <w:ilvl w:val="1"/>
          <w:numId w:val="16"/>
        </w:numPr>
        <w:rPr>
          <w:lang w:val="en-US" w:eastAsia="zh-CN"/>
        </w:rPr>
      </w:pPr>
      <w:r>
        <w:rPr>
          <w:lang w:val="en-US" w:eastAsia="zh-CN"/>
        </w:rPr>
        <w:t>How to provide controllability (to MNO) on the computing resource</w:t>
      </w:r>
      <w:r w:rsidR="00A549E6">
        <w:rPr>
          <w:lang w:val="en-US" w:eastAsia="zh-CN"/>
        </w:rPr>
        <w:t xml:space="preserve">, including the enablement of computing resource on the operator’s SHE, </w:t>
      </w:r>
      <w:r w:rsidR="00B65F0C">
        <w:rPr>
          <w:lang w:val="en-US" w:eastAsia="zh-CN"/>
        </w:rPr>
        <w:t>support for monitoring resource usage.</w:t>
      </w:r>
    </w:p>
    <w:p w14:paraId="4BCA58BA" w14:textId="18E8DD58" w:rsidR="00405726" w:rsidRPr="00405726" w:rsidRDefault="00405726" w:rsidP="001006AE">
      <w:pPr>
        <w:pStyle w:val="NO"/>
        <w:rPr>
          <w:lang w:val="en-US" w:eastAsia="zh-CN"/>
        </w:rPr>
      </w:pPr>
      <w:r>
        <w:rPr>
          <w:lang w:eastAsia="zh-CN"/>
        </w:rPr>
        <w:t>NOTE 1:</w:t>
      </w:r>
      <w:r>
        <w:rPr>
          <w:lang w:eastAsia="zh-CN"/>
        </w:rPr>
        <w:tab/>
      </w:r>
      <w:r w:rsidR="00AA2FFF" w:rsidRPr="00AA2FFF">
        <w:rPr>
          <w:lang w:eastAsia="zh-CN"/>
        </w:rPr>
        <w:t xml:space="preserve">Coordination </w:t>
      </w:r>
      <w:r w:rsidR="00AA2FFF">
        <w:rPr>
          <w:lang w:eastAsia="zh-CN"/>
        </w:rPr>
        <w:t xml:space="preserve">with SA5 </w:t>
      </w:r>
      <w:r w:rsidR="00AA2FFF" w:rsidRPr="00AA2FFF">
        <w:rPr>
          <w:lang w:eastAsia="zh-CN"/>
        </w:rPr>
        <w:t>is need in terms of how to specify and control the computing resource provided by the core network.</w:t>
      </w:r>
    </w:p>
    <w:p w14:paraId="267B5798" w14:textId="557A1DA1" w:rsidR="00A549E6" w:rsidRPr="00A549E6" w:rsidRDefault="00A549E6" w:rsidP="000E60C4">
      <w:pPr>
        <w:pStyle w:val="aff0"/>
        <w:numPr>
          <w:ilvl w:val="1"/>
          <w:numId w:val="16"/>
        </w:numPr>
        <w:rPr>
          <w:lang w:eastAsia="zh-CN"/>
        </w:rPr>
      </w:pPr>
      <w:r>
        <w:rPr>
          <w:lang w:val="en-US" w:eastAsia="zh-CN"/>
        </w:rPr>
        <w:t xml:space="preserve">Whether and how to support </w:t>
      </w:r>
      <w:r w:rsidR="00B65F0C">
        <w:rPr>
          <w:lang w:val="en-US" w:eastAsia="zh-CN"/>
        </w:rPr>
        <w:t xml:space="preserve">network capability </w:t>
      </w:r>
      <w:r>
        <w:rPr>
          <w:lang w:val="en-US" w:eastAsia="zh-CN"/>
        </w:rPr>
        <w:t xml:space="preserve">exposure </w:t>
      </w:r>
      <w:r w:rsidR="00B65F0C">
        <w:rPr>
          <w:lang w:val="en-US" w:eastAsia="zh-CN"/>
        </w:rPr>
        <w:t>for the</w:t>
      </w:r>
      <w:r>
        <w:rPr>
          <w:lang w:val="en-US" w:eastAsia="zh-CN"/>
        </w:rPr>
        <w:t xml:space="preserve"> computing </w:t>
      </w:r>
      <w:r w:rsidR="00B65F0C">
        <w:rPr>
          <w:lang w:val="en-US" w:eastAsia="zh-CN"/>
        </w:rPr>
        <w:t>resource on operator’s SHE</w:t>
      </w:r>
    </w:p>
    <w:p w14:paraId="07EDAE79" w14:textId="2317D39E" w:rsidR="00A549E6" w:rsidRPr="00A549E6" w:rsidRDefault="00A549E6" w:rsidP="00A549E6">
      <w:pPr>
        <w:pStyle w:val="NO"/>
        <w:rPr>
          <w:lang w:val="en-US" w:eastAsia="zh-CN"/>
        </w:rPr>
      </w:pPr>
      <w:r>
        <w:rPr>
          <w:lang w:eastAsia="zh-CN"/>
        </w:rPr>
        <w:t>NOTE 2:</w:t>
      </w:r>
      <w:r>
        <w:rPr>
          <w:lang w:eastAsia="zh-CN"/>
        </w:rPr>
        <w:tab/>
        <w:t xml:space="preserve">Coordination with SA6 is need in terms </w:t>
      </w:r>
      <w:r>
        <w:rPr>
          <w:shd w:val="clear" w:color="auto" w:fill="FFFFFF" w:themeFill="background1"/>
        </w:rPr>
        <w:t>a</w:t>
      </w:r>
      <w:r w:rsidRPr="00703B0B">
        <w:rPr>
          <w:shd w:val="clear" w:color="auto" w:fill="FFFFFF" w:themeFill="background1"/>
        </w:rPr>
        <w:t>pplication layer mechanism and exposure framework</w:t>
      </w:r>
      <w:r>
        <w:rPr>
          <w:lang w:eastAsia="zh-CN"/>
        </w:rPr>
        <w:t>.</w:t>
      </w:r>
    </w:p>
    <w:p w14:paraId="5541094D" w14:textId="0A7528EA" w:rsidR="0038013D" w:rsidRPr="00A549E6" w:rsidRDefault="000E60C4" w:rsidP="00A549E6">
      <w:pPr>
        <w:pStyle w:val="aff0"/>
        <w:numPr>
          <w:ilvl w:val="1"/>
          <w:numId w:val="16"/>
        </w:numPr>
        <w:rPr>
          <w:lang w:eastAsia="zh-CN"/>
        </w:rPr>
      </w:pPr>
      <w:r w:rsidRPr="000E60C4">
        <w:rPr>
          <w:lang w:eastAsia="zh-CN"/>
        </w:rPr>
        <w:t>Whether and how the functionalities defined for 5G edge computing can be reused or enhanced</w:t>
      </w:r>
    </w:p>
    <w:p w14:paraId="787DE657" w14:textId="77777777" w:rsidR="00C65856" w:rsidRDefault="00C65856" w:rsidP="00C65856">
      <w:pPr>
        <w:rPr>
          <w:lang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A5BB6" w14:textId="77777777" w:rsidR="00CF35A3" w:rsidRDefault="00CF35A3">
      <w:r>
        <w:separator/>
      </w:r>
    </w:p>
  </w:endnote>
  <w:endnote w:type="continuationSeparator" w:id="0">
    <w:p w14:paraId="5F867DF4" w14:textId="77777777" w:rsidR="00CF35A3" w:rsidRDefault="00CF35A3">
      <w:r>
        <w:continuationSeparator/>
      </w:r>
    </w:p>
  </w:endnote>
  <w:endnote w:type="continuationNotice" w:id="1">
    <w:p w14:paraId="6458D1AF" w14:textId="77777777" w:rsidR="00CF35A3" w:rsidRDefault="00CF3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Mincho">
    <w:altName w:val="游ゴシック"/>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96468" w14:textId="77777777" w:rsidR="00CF35A3" w:rsidRDefault="00CF35A3">
      <w:r>
        <w:separator/>
      </w:r>
    </w:p>
  </w:footnote>
  <w:footnote w:type="continuationSeparator" w:id="0">
    <w:p w14:paraId="7BB35618" w14:textId="77777777" w:rsidR="00CF35A3" w:rsidRDefault="00CF35A3">
      <w:r>
        <w:continuationSeparator/>
      </w:r>
    </w:p>
  </w:footnote>
  <w:footnote w:type="continuationNotice" w:id="1">
    <w:p w14:paraId="15817F97" w14:textId="77777777" w:rsidR="00CF35A3" w:rsidRDefault="00CF35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66AA2"/>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64D5713"/>
    <w:multiLevelType w:val="hybridMultilevel"/>
    <w:tmpl w:val="4CD86B90"/>
    <w:lvl w:ilvl="0" w:tplc="6C4C0CFA">
      <w:start w:val="1"/>
      <w:numFmt w:val="decimal"/>
      <w:lvlText w:val="%1."/>
      <w:lvlJc w:val="left"/>
      <w:pPr>
        <w:ind w:left="1496" w:hanging="360"/>
      </w:pPr>
      <w:rPr>
        <w:rFonts w:hint="default"/>
        <w:b/>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6BE5762"/>
    <w:multiLevelType w:val="hybridMultilevel"/>
    <w:tmpl w:val="DF008138"/>
    <w:lvl w:ilvl="0" w:tplc="CC961138">
      <w:start w:val="1"/>
      <w:numFmt w:val="bullet"/>
      <w:lvlText w:val="-"/>
      <w:lvlJc w:val="left"/>
      <w:pPr>
        <w:ind w:left="3371" w:hanging="360"/>
      </w:pPr>
      <w:rPr>
        <w:rFonts w:ascii="Times New Roman" w:eastAsia="SimSun" w:hAnsi="Times New Roman" w:cs="Times New Roman" w:hint="default"/>
      </w:rPr>
    </w:lvl>
    <w:lvl w:ilvl="1" w:tplc="04090003" w:tentative="1">
      <w:start w:val="1"/>
      <w:numFmt w:val="bullet"/>
      <w:lvlText w:val="o"/>
      <w:lvlJc w:val="left"/>
      <w:pPr>
        <w:ind w:left="4091" w:hanging="360"/>
      </w:pPr>
      <w:rPr>
        <w:rFonts w:ascii="Courier New" w:hAnsi="Courier New" w:cs="Courier New" w:hint="default"/>
      </w:rPr>
    </w:lvl>
    <w:lvl w:ilvl="2" w:tplc="04090005" w:tentative="1">
      <w:start w:val="1"/>
      <w:numFmt w:val="bullet"/>
      <w:lvlText w:val=""/>
      <w:lvlJc w:val="left"/>
      <w:pPr>
        <w:ind w:left="4811" w:hanging="360"/>
      </w:pPr>
      <w:rPr>
        <w:rFonts w:ascii="Wingdings" w:hAnsi="Wingdings" w:hint="default"/>
      </w:rPr>
    </w:lvl>
    <w:lvl w:ilvl="3" w:tplc="04090001" w:tentative="1">
      <w:start w:val="1"/>
      <w:numFmt w:val="bullet"/>
      <w:lvlText w:val=""/>
      <w:lvlJc w:val="left"/>
      <w:pPr>
        <w:ind w:left="5531" w:hanging="360"/>
      </w:pPr>
      <w:rPr>
        <w:rFonts w:ascii="Symbol" w:hAnsi="Symbol" w:hint="default"/>
      </w:rPr>
    </w:lvl>
    <w:lvl w:ilvl="4" w:tplc="04090003" w:tentative="1">
      <w:start w:val="1"/>
      <w:numFmt w:val="bullet"/>
      <w:lvlText w:val="o"/>
      <w:lvlJc w:val="left"/>
      <w:pPr>
        <w:ind w:left="6251" w:hanging="360"/>
      </w:pPr>
      <w:rPr>
        <w:rFonts w:ascii="Courier New" w:hAnsi="Courier New" w:cs="Courier New" w:hint="default"/>
      </w:rPr>
    </w:lvl>
    <w:lvl w:ilvl="5" w:tplc="04090005" w:tentative="1">
      <w:start w:val="1"/>
      <w:numFmt w:val="bullet"/>
      <w:lvlText w:val=""/>
      <w:lvlJc w:val="left"/>
      <w:pPr>
        <w:ind w:left="6971" w:hanging="360"/>
      </w:pPr>
      <w:rPr>
        <w:rFonts w:ascii="Wingdings" w:hAnsi="Wingdings" w:hint="default"/>
      </w:rPr>
    </w:lvl>
    <w:lvl w:ilvl="6" w:tplc="04090001" w:tentative="1">
      <w:start w:val="1"/>
      <w:numFmt w:val="bullet"/>
      <w:lvlText w:val=""/>
      <w:lvlJc w:val="left"/>
      <w:pPr>
        <w:ind w:left="7691" w:hanging="360"/>
      </w:pPr>
      <w:rPr>
        <w:rFonts w:ascii="Symbol" w:hAnsi="Symbol" w:hint="default"/>
      </w:rPr>
    </w:lvl>
    <w:lvl w:ilvl="7" w:tplc="04090003" w:tentative="1">
      <w:start w:val="1"/>
      <w:numFmt w:val="bullet"/>
      <w:lvlText w:val="o"/>
      <w:lvlJc w:val="left"/>
      <w:pPr>
        <w:ind w:left="8411" w:hanging="360"/>
      </w:pPr>
      <w:rPr>
        <w:rFonts w:ascii="Courier New" w:hAnsi="Courier New" w:cs="Courier New" w:hint="default"/>
      </w:rPr>
    </w:lvl>
    <w:lvl w:ilvl="8" w:tplc="04090005" w:tentative="1">
      <w:start w:val="1"/>
      <w:numFmt w:val="bullet"/>
      <w:lvlText w:val=""/>
      <w:lvlJc w:val="left"/>
      <w:pPr>
        <w:ind w:left="9131" w:hanging="36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6C7F5C"/>
    <w:multiLevelType w:val="hybridMultilevel"/>
    <w:tmpl w:val="7098DF46"/>
    <w:lvl w:ilvl="0" w:tplc="2B70D4F0">
      <w:start w:val="1"/>
      <w:numFmt w:val="bullet"/>
      <w:lvlText w:val="•"/>
      <w:lvlJc w:val="left"/>
      <w:pPr>
        <w:tabs>
          <w:tab w:val="num" w:pos="720"/>
        </w:tabs>
        <w:ind w:left="720" w:hanging="360"/>
      </w:pPr>
      <w:rPr>
        <w:rFonts w:ascii="Arial" w:hAnsi="Arial" w:hint="default"/>
      </w:rPr>
    </w:lvl>
    <w:lvl w:ilvl="1" w:tplc="7A6CEA7A">
      <w:start w:val="1"/>
      <w:numFmt w:val="bullet"/>
      <w:lvlText w:val="•"/>
      <w:lvlJc w:val="left"/>
      <w:pPr>
        <w:tabs>
          <w:tab w:val="num" w:pos="1440"/>
        </w:tabs>
        <w:ind w:left="1440" w:hanging="360"/>
      </w:pPr>
      <w:rPr>
        <w:rFonts w:ascii="Arial" w:hAnsi="Arial" w:hint="default"/>
      </w:rPr>
    </w:lvl>
    <w:lvl w:ilvl="2" w:tplc="F6F4B134">
      <w:numFmt w:val="bullet"/>
      <w:lvlText w:val="-"/>
      <w:lvlJc w:val="left"/>
      <w:pPr>
        <w:tabs>
          <w:tab w:val="num" w:pos="2160"/>
        </w:tabs>
        <w:ind w:left="2160" w:hanging="360"/>
      </w:pPr>
      <w:rPr>
        <w:rFonts w:ascii="맑은 고딕" w:hAnsi="맑은 고딕" w:hint="default"/>
      </w:rPr>
    </w:lvl>
    <w:lvl w:ilvl="3" w:tplc="C324D684" w:tentative="1">
      <w:start w:val="1"/>
      <w:numFmt w:val="bullet"/>
      <w:lvlText w:val="•"/>
      <w:lvlJc w:val="left"/>
      <w:pPr>
        <w:tabs>
          <w:tab w:val="num" w:pos="2880"/>
        </w:tabs>
        <w:ind w:left="2880" w:hanging="360"/>
      </w:pPr>
      <w:rPr>
        <w:rFonts w:ascii="Arial" w:hAnsi="Arial" w:hint="default"/>
      </w:rPr>
    </w:lvl>
    <w:lvl w:ilvl="4" w:tplc="336AF39A" w:tentative="1">
      <w:start w:val="1"/>
      <w:numFmt w:val="bullet"/>
      <w:lvlText w:val="•"/>
      <w:lvlJc w:val="left"/>
      <w:pPr>
        <w:tabs>
          <w:tab w:val="num" w:pos="3600"/>
        </w:tabs>
        <w:ind w:left="3600" w:hanging="360"/>
      </w:pPr>
      <w:rPr>
        <w:rFonts w:ascii="Arial" w:hAnsi="Arial" w:hint="default"/>
      </w:rPr>
    </w:lvl>
    <w:lvl w:ilvl="5" w:tplc="EE6C2EB2" w:tentative="1">
      <w:start w:val="1"/>
      <w:numFmt w:val="bullet"/>
      <w:lvlText w:val="•"/>
      <w:lvlJc w:val="left"/>
      <w:pPr>
        <w:tabs>
          <w:tab w:val="num" w:pos="4320"/>
        </w:tabs>
        <w:ind w:left="4320" w:hanging="360"/>
      </w:pPr>
      <w:rPr>
        <w:rFonts w:ascii="Arial" w:hAnsi="Arial" w:hint="default"/>
      </w:rPr>
    </w:lvl>
    <w:lvl w:ilvl="6" w:tplc="E6C0D5B4" w:tentative="1">
      <w:start w:val="1"/>
      <w:numFmt w:val="bullet"/>
      <w:lvlText w:val="•"/>
      <w:lvlJc w:val="left"/>
      <w:pPr>
        <w:tabs>
          <w:tab w:val="num" w:pos="5040"/>
        </w:tabs>
        <w:ind w:left="5040" w:hanging="360"/>
      </w:pPr>
      <w:rPr>
        <w:rFonts w:ascii="Arial" w:hAnsi="Arial" w:hint="default"/>
      </w:rPr>
    </w:lvl>
    <w:lvl w:ilvl="7" w:tplc="DED42A42" w:tentative="1">
      <w:start w:val="1"/>
      <w:numFmt w:val="bullet"/>
      <w:lvlText w:val="•"/>
      <w:lvlJc w:val="left"/>
      <w:pPr>
        <w:tabs>
          <w:tab w:val="num" w:pos="5760"/>
        </w:tabs>
        <w:ind w:left="5760" w:hanging="360"/>
      </w:pPr>
      <w:rPr>
        <w:rFonts w:ascii="Arial" w:hAnsi="Arial" w:hint="default"/>
      </w:rPr>
    </w:lvl>
    <w:lvl w:ilvl="8" w:tplc="805E00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ED0018"/>
    <w:multiLevelType w:val="hybridMultilevel"/>
    <w:tmpl w:val="0AE8C216"/>
    <w:lvl w:ilvl="0" w:tplc="60AAB2E8">
      <w:start w:val="1"/>
      <w:numFmt w:val="bullet"/>
      <w:lvlText w:val="-"/>
      <w:lvlJc w:val="left"/>
      <w:pPr>
        <w:ind w:left="644" w:hanging="360"/>
      </w:pPr>
      <w:rPr>
        <w:rFonts w:ascii="Times New Roman" w:eastAsia="SimSun" w:hAnsi="Times New Roman" w:cs="Times New Roman" w:hint="default"/>
        <w:u w:val="singl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6D5B23"/>
    <w:multiLevelType w:val="hybridMultilevel"/>
    <w:tmpl w:val="B586843E"/>
    <w:lvl w:ilvl="0" w:tplc="24343ADE">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81CE5"/>
    <w:multiLevelType w:val="hybridMultilevel"/>
    <w:tmpl w:val="1FE61DCC"/>
    <w:lvl w:ilvl="0" w:tplc="08F26EB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DA323F"/>
    <w:multiLevelType w:val="hybridMultilevel"/>
    <w:tmpl w:val="DB18C60A"/>
    <w:lvl w:ilvl="0" w:tplc="04090019">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3DB1C43"/>
    <w:multiLevelType w:val="hybridMultilevel"/>
    <w:tmpl w:val="D438F5F0"/>
    <w:lvl w:ilvl="0" w:tplc="60AAB2E8">
      <w:start w:val="1"/>
      <w:numFmt w:val="bullet"/>
      <w:lvlText w:val="-"/>
      <w:lvlJc w:val="left"/>
      <w:pPr>
        <w:ind w:left="928" w:hanging="360"/>
      </w:pPr>
      <w:rPr>
        <w:rFonts w:ascii="Times New Roman" w:eastAsia="SimSun" w:hAnsi="Times New Roman" w:cs="Times New Roman" w:hint="default"/>
        <w:u w:val="singl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5"/>
  </w:num>
  <w:num w:numId="7">
    <w:abstractNumId w:val="18"/>
  </w:num>
  <w:num w:numId="8">
    <w:abstractNumId w:val="20"/>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8"/>
  </w:num>
  <w:num w:numId="14">
    <w:abstractNumId w:val="19"/>
  </w:num>
  <w:num w:numId="15">
    <w:abstractNumId w:val="7"/>
  </w:num>
  <w:num w:numId="16">
    <w:abstractNumId w:val="13"/>
  </w:num>
  <w:num w:numId="17">
    <w:abstractNumId w:val="6"/>
  </w:num>
  <w:num w:numId="18">
    <w:abstractNumId w:val="3"/>
  </w:num>
  <w:num w:numId="19">
    <w:abstractNumId w:val="17"/>
  </w:num>
  <w:num w:numId="20">
    <w:abstractNumId w:val="14"/>
  </w:num>
  <w:num w:numId="21">
    <w:abstractNumId w:val="11"/>
  </w:num>
  <w:num w:numId="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943"/>
    <w:rsid w:val="0000349A"/>
    <w:rsid w:val="00003E14"/>
    <w:rsid w:val="00004F11"/>
    <w:rsid w:val="000052C3"/>
    <w:rsid w:val="0000777B"/>
    <w:rsid w:val="00007CDF"/>
    <w:rsid w:val="0001009A"/>
    <w:rsid w:val="00010609"/>
    <w:rsid w:val="00011313"/>
    <w:rsid w:val="00012515"/>
    <w:rsid w:val="00012DB1"/>
    <w:rsid w:val="00013111"/>
    <w:rsid w:val="000147F7"/>
    <w:rsid w:val="00015144"/>
    <w:rsid w:val="00015E1C"/>
    <w:rsid w:val="0001659C"/>
    <w:rsid w:val="00016D53"/>
    <w:rsid w:val="00020C30"/>
    <w:rsid w:val="00022509"/>
    <w:rsid w:val="0002355D"/>
    <w:rsid w:val="00023F2D"/>
    <w:rsid w:val="00024412"/>
    <w:rsid w:val="000250C4"/>
    <w:rsid w:val="000256B8"/>
    <w:rsid w:val="00027DF2"/>
    <w:rsid w:val="000303AC"/>
    <w:rsid w:val="0003137C"/>
    <w:rsid w:val="000328A0"/>
    <w:rsid w:val="00033BC0"/>
    <w:rsid w:val="000344BF"/>
    <w:rsid w:val="000355AC"/>
    <w:rsid w:val="00041A4B"/>
    <w:rsid w:val="000436A5"/>
    <w:rsid w:val="00043B1A"/>
    <w:rsid w:val="00045C12"/>
    <w:rsid w:val="00046389"/>
    <w:rsid w:val="00046927"/>
    <w:rsid w:val="00046E68"/>
    <w:rsid w:val="00046F89"/>
    <w:rsid w:val="00047D99"/>
    <w:rsid w:val="00050F5B"/>
    <w:rsid w:val="00051767"/>
    <w:rsid w:val="00052703"/>
    <w:rsid w:val="00052CDD"/>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5C14"/>
    <w:rsid w:val="00086753"/>
    <w:rsid w:val="00091A9D"/>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65D2"/>
    <w:rsid w:val="000C7697"/>
    <w:rsid w:val="000D0154"/>
    <w:rsid w:val="000D0BB3"/>
    <w:rsid w:val="000D1B5B"/>
    <w:rsid w:val="000D1EC0"/>
    <w:rsid w:val="000D29B2"/>
    <w:rsid w:val="000E1E2C"/>
    <w:rsid w:val="000E2A62"/>
    <w:rsid w:val="000E60C4"/>
    <w:rsid w:val="000E672B"/>
    <w:rsid w:val="000F2D3B"/>
    <w:rsid w:val="000F32E2"/>
    <w:rsid w:val="000F3DCB"/>
    <w:rsid w:val="000F3EE1"/>
    <w:rsid w:val="000F48B5"/>
    <w:rsid w:val="000F5426"/>
    <w:rsid w:val="000F7D92"/>
    <w:rsid w:val="000F7F26"/>
    <w:rsid w:val="0010023C"/>
    <w:rsid w:val="001003A4"/>
    <w:rsid w:val="001006AE"/>
    <w:rsid w:val="00100A0F"/>
    <w:rsid w:val="00100E35"/>
    <w:rsid w:val="00102C7D"/>
    <w:rsid w:val="001036DD"/>
    <w:rsid w:val="00103E0F"/>
    <w:rsid w:val="0010401F"/>
    <w:rsid w:val="001102A6"/>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C66"/>
    <w:rsid w:val="00161556"/>
    <w:rsid w:val="00163F27"/>
    <w:rsid w:val="0016446D"/>
    <w:rsid w:val="001645D6"/>
    <w:rsid w:val="00165B35"/>
    <w:rsid w:val="00167840"/>
    <w:rsid w:val="00170905"/>
    <w:rsid w:val="00171035"/>
    <w:rsid w:val="00171620"/>
    <w:rsid w:val="001718EA"/>
    <w:rsid w:val="00171B20"/>
    <w:rsid w:val="00173FA3"/>
    <w:rsid w:val="00174C31"/>
    <w:rsid w:val="00175138"/>
    <w:rsid w:val="0017536F"/>
    <w:rsid w:val="00176428"/>
    <w:rsid w:val="00176C94"/>
    <w:rsid w:val="001775EF"/>
    <w:rsid w:val="0018045D"/>
    <w:rsid w:val="00180E56"/>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4F7E"/>
    <w:rsid w:val="001A5589"/>
    <w:rsid w:val="001A5C04"/>
    <w:rsid w:val="001A6A9B"/>
    <w:rsid w:val="001A6DD9"/>
    <w:rsid w:val="001B0BEF"/>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32CA"/>
    <w:rsid w:val="001D4258"/>
    <w:rsid w:val="001D6617"/>
    <w:rsid w:val="001D6911"/>
    <w:rsid w:val="001D6BFD"/>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27CD"/>
    <w:rsid w:val="002239F8"/>
    <w:rsid w:val="00223D7E"/>
    <w:rsid w:val="00224062"/>
    <w:rsid w:val="00224A07"/>
    <w:rsid w:val="00224E7C"/>
    <w:rsid w:val="00225B30"/>
    <w:rsid w:val="0022714C"/>
    <w:rsid w:val="00230002"/>
    <w:rsid w:val="002324A3"/>
    <w:rsid w:val="0023271F"/>
    <w:rsid w:val="00234502"/>
    <w:rsid w:val="002352FE"/>
    <w:rsid w:val="00235B34"/>
    <w:rsid w:val="0023683C"/>
    <w:rsid w:val="002368D0"/>
    <w:rsid w:val="00237024"/>
    <w:rsid w:val="00241312"/>
    <w:rsid w:val="00241CEC"/>
    <w:rsid w:val="00242A44"/>
    <w:rsid w:val="002444B3"/>
    <w:rsid w:val="002445A9"/>
    <w:rsid w:val="00244C9A"/>
    <w:rsid w:val="00244E13"/>
    <w:rsid w:val="00245068"/>
    <w:rsid w:val="00246385"/>
    <w:rsid w:val="00246FE5"/>
    <w:rsid w:val="00247216"/>
    <w:rsid w:val="00247342"/>
    <w:rsid w:val="00250755"/>
    <w:rsid w:val="00251093"/>
    <w:rsid w:val="00253633"/>
    <w:rsid w:val="00253B2A"/>
    <w:rsid w:val="00255957"/>
    <w:rsid w:val="0025600C"/>
    <w:rsid w:val="00256923"/>
    <w:rsid w:val="00256E82"/>
    <w:rsid w:val="002579C0"/>
    <w:rsid w:val="00257B1B"/>
    <w:rsid w:val="00262C38"/>
    <w:rsid w:val="00262DB6"/>
    <w:rsid w:val="00263549"/>
    <w:rsid w:val="00263D79"/>
    <w:rsid w:val="00266700"/>
    <w:rsid w:val="00267E46"/>
    <w:rsid w:val="00270087"/>
    <w:rsid w:val="002717FD"/>
    <w:rsid w:val="0027208E"/>
    <w:rsid w:val="00272A04"/>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5E9B"/>
    <w:rsid w:val="002A62CC"/>
    <w:rsid w:val="002A65F0"/>
    <w:rsid w:val="002A6F6C"/>
    <w:rsid w:val="002A7C5C"/>
    <w:rsid w:val="002B0455"/>
    <w:rsid w:val="002B087E"/>
    <w:rsid w:val="002B6D83"/>
    <w:rsid w:val="002B72FE"/>
    <w:rsid w:val="002C063D"/>
    <w:rsid w:val="002C0817"/>
    <w:rsid w:val="002C0EDB"/>
    <w:rsid w:val="002C6132"/>
    <w:rsid w:val="002C653A"/>
    <w:rsid w:val="002C67AD"/>
    <w:rsid w:val="002C7F38"/>
    <w:rsid w:val="002D1FA7"/>
    <w:rsid w:val="002D4BAC"/>
    <w:rsid w:val="002D5495"/>
    <w:rsid w:val="002D620C"/>
    <w:rsid w:val="002E3543"/>
    <w:rsid w:val="002E429F"/>
    <w:rsid w:val="002E4AA1"/>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5346"/>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467E"/>
    <w:rsid w:val="00375DEB"/>
    <w:rsid w:val="003768F1"/>
    <w:rsid w:val="0038013D"/>
    <w:rsid w:val="00380AF7"/>
    <w:rsid w:val="00380BC6"/>
    <w:rsid w:val="00381DB1"/>
    <w:rsid w:val="00382EE3"/>
    <w:rsid w:val="003835C7"/>
    <w:rsid w:val="0038366A"/>
    <w:rsid w:val="00383E4D"/>
    <w:rsid w:val="00386840"/>
    <w:rsid w:val="00386CFF"/>
    <w:rsid w:val="00390358"/>
    <w:rsid w:val="00392811"/>
    <w:rsid w:val="00393AAA"/>
    <w:rsid w:val="00395736"/>
    <w:rsid w:val="0039652E"/>
    <w:rsid w:val="00397B0C"/>
    <w:rsid w:val="003A3642"/>
    <w:rsid w:val="003A4361"/>
    <w:rsid w:val="003A45FA"/>
    <w:rsid w:val="003A612C"/>
    <w:rsid w:val="003A62FD"/>
    <w:rsid w:val="003A64A8"/>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C0D"/>
    <w:rsid w:val="003D5D57"/>
    <w:rsid w:val="003D6AB6"/>
    <w:rsid w:val="003D78A3"/>
    <w:rsid w:val="003E26F2"/>
    <w:rsid w:val="003E3337"/>
    <w:rsid w:val="003E59F9"/>
    <w:rsid w:val="003E7115"/>
    <w:rsid w:val="003E7AEC"/>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26"/>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5F4"/>
    <w:rsid w:val="00437870"/>
    <w:rsid w:val="00440414"/>
    <w:rsid w:val="0044056D"/>
    <w:rsid w:val="00444829"/>
    <w:rsid w:val="00444B61"/>
    <w:rsid w:val="00444E83"/>
    <w:rsid w:val="004459B0"/>
    <w:rsid w:val="00446F0B"/>
    <w:rsid w:val="00450642"/>
    <w:rsid w:val="00450AE7"/>
    <w:rsid w:val="00453C44"/>
    <w:rsid w:val="00454D73"/>
    <w:rsid w:val="004558E9"/>
    <w:rsid w:val="0045777E"/>
    <w:rsid w:val="00460744"/>
    <w:rsid w:val="00460926"/>
    <w:rsid w:val="004610FD"/>
    <w:rsid w:val="00466361"/>
    <w:rsid w:val="00470323"/>
    <w:rsid w:val="0047077D"/>
    <w:rsid w:val="00471192"/>
    <w:rsid w:val="00473EA7"/>
    <w:rsid w:val="004748E0"/>
    <w:rsid w:val="004760C0"/>
    <w:rsid w:val="00480627"/>
    <w:rsid w:val="00481F40"/>
    <w:rsid w:val="00481FB2"/>
    <w:rsid w:val="0048258B"/>
    <w:rsid w:val="0048343D"/>
    <w:rsid w:val="004836C9"/>
    <w:rsid w:val="004842A3"/>
    <w:rsid w:val="00484A1B"/>
    <w:rsid w:val="00487153"/>
    <w:rsid w:val="004903FF"/>
    <w:rsid w:val="00493056"/>
    <w:rsid w:val="004931DD"/>
    <w:rsid w:val="004942F6"/>
    <w:rsid w:val="00494C00"/>
    <w:rsid w:val="00496261"/>
    <w:rsid w:val="004979E8"/>
    <w:rsid w:val="00497E4C"/>
    <w:rsid w:val="004A15E4"/>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958"/>
    <w:rsid w:val="004D7C44"/>
    <w:rsid w:val="004E11B5"/>
    <w:rsid w:val="004E1740"/>
    <w:rsid w:val="004E2CD8"/>
    <w:rsid w:val="004E354F"/>
    <w:rsid w:val="004E72EE"/>
    <w:rsid w:val="004F1663"/>
    <w:rsid w:val="004F1725"/>
    <w:rsid w:val="004F2A51"/>
    <w:rsid w:val="004F2FEA"/>
    <w:rsid w:val="004F568C"/>
    <w:rsid w:val="004F6790"/>
    <w:rsid w:val="004F77EA"/>
    <w:rsid w:val="004F7D96"/>
    <w:rsid w:val="00500DEF"/>
    <w:rsid w:val="005012E9"/>
    <w:rsid w:val="0050142A"/>
    <w:rsid w:val="00501576"/>
    <w:rsid w:val="00502F22"/>
    <w:rsid w:val="005031B9"/>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3E78"/>
    <w:rsid w:val="0053586B"/>
    <w:rsid w:val="00540CAC"/>
    <w:rsid w:val="005410F6"/>
    <w:rsid w:val="0054191D"/>
    <w:rsid w:val="00544883"/>
    <w:rsid w:val="00544909"/>
    <w:rsid w:val="005449C0"/>
    <w:rsid w:val="005501BE"/>
    <w:rsid w:val="00552933"/>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349"/>
    <w:rsid w:val="00590DD7"/>
    <w:rsid w:val="00590FF5"/>
    <w:rsid w:val="00591415"/>
    <w:rsid w:val="0059227B"/>
    <w:rsid w:val="00594BE3"/>
    <w:rsid w:val="005967C6"/>
    <w:rsid w:val="005A10A2"/>
    <w:rsid w:val="005A44A8"/>
    <w:rsid w:val="005A65B3"/>
    <w:rsid w:val="005A70F1"/>
    <w:rsid w:val="005B0966"/>
    <w:rsid w:val="005B1299"/>
    <w:rsid w:val="005B192A"/>
    <w:rsid w:val="005B21AB"/>
    <w:rsid w:val="005B37DA"/>
    <w:rsid w:val="005B38C0"/>
    <w:rsid w:val="005B5CFC"/>
    <w:rsid w:val="005B795D"/>
    <w:rsid w:val="005C00CA"/>
    <w:rsid w:val="005C0265"/>
    <w:rsid w:val="005C0CD3"/>
    <w:rsid w:val="005C11C4"/>
    <w:rsid w:val="005C389D"/>
    <w:rsid w:val="005C390B"/>
    <w:rsid w:val="005C518D"/>
    <w:rsid w:val="005C66E5"/>
    <w:rsid w:val="005C7096"/>
    <w:rsid w:val="005C761B"/>
    <w:rsid w:val="005D1A67"/>
    <w:rsid w:val="005D213F"/>
    <w:rsid w:val="005D2E93"/>
    <w:rsid w:val="005D3A73"/>
    <w:rsid w:val="005D511B"/>
    <w:rsid w:val="005D5AA1"/>
    <w:rsid w:val="005D6E35"/>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15B8"/>
    <w:rsid w:val="0061334D"/>
    <w:rsid w:val="00613820"/>
    <w:rsid w:val="006144FE"/>
    <w:rsid w:val="00615A24"/>
    <w:rsid w:val="00620307"/>
    <w:rsid w:val="00622ED9"/>
    <w:rsid w:val="0062316A"/>
    <w:rsid w:val="0062502D"/>
    <w:rsid w:val="00626099"/>
    <w:rsid w:val="006272F7"/>
    <w:rsid w:val="00631558"/>
    <w:rsid w:val="00633631"/>
    <w:rsid w:val="006336A0"/>
    <w:rsid w:val="00634646"/>
    <w:rsid w:val="006368F6"/>
    <w:rsid w:val="00636BC5"/>
    <w:rsid w:val="00637D04"/>
    <w:rsid w:val="006406B1"/>
    <w:rsid w:val="00642467"/>
    <w:rsid w:val="006434AF"/>
    <w:rsid w:val="00644D91"/>
    <w:rsid w:val="00645C90"/>
    <w:rsid w:val="006467EE"/>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6F"/>
    <w:rsid w:val="00671B89"/>
    <w:rsid w:val="0067218F"/>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4585"/>
    <w:rsid w:val="006A7F4E"/>
    <w:rsid w:val="006B1B49"/>
    <w:rsid w:val="006B57AB"/>
    <w:rsid w:val="006B5DBA"/>
    <w:rsid w:val="006B66E4"/>
    <w:rsid w:val="006B795D"/>
    <w:rsid w:val="006C09F0"/>
    <w:rsid w:val="006C2449"/>
    <w:rsid w:val="006C3D86"/>
    <w:rsid w:val="006C47EF"/>
    <w:rsid w:val="006C4B22"/>
    <w:rsid w:val="006C6555"/>
    <w:rsid w:val="006C77B0"/>
    <w:rsid w:val="006D0304"/>
    <w:rsid w:val="006D0BAF"/>
    <w:rsid w:val="006D15D3"/>
    <w:rsid w:val="006D1FAC"/>
    <w:rsid w:val="006D2C53"/>
    <w:rsid w:val="006D2E10"/>
    <w:rsid w:val="006D340A"/>
    <w:rsid w:val="006D430D"/>
    <w:rsid w:val="006D4AB6"/>
    <w:rsid w:val="006D6285"/>
    <w:rsid w:val="006D6DD3"/>
    <w:rsid w:val="006D79CF"/>
    <w:rsid w:val="006E06D0"/>
    <w:rsid w:val="006E1DCB"/>
    <w:rsid w:val="006E3AD1"/>
    <w:rsid w:val="006E3BC6"/>
    <w:rsid w:val="006E7EE7"/>
    <w:rsid w:val="006F0351"/>
    <w:rsid w:val="006F1CD3"/>
    <w:rsid w:val="006F2684"/>
    <w:rsid w:val="006F2C11"/>
    <w:rsid w:val="006F4930"/>
    <w:rsid w:val="006F6984"/>
    <w:rsid w:val="006F6D13"/>
    <w:rsid w:val="006F74B1"/>
    <w:rsid w:val="00701F41"/>
    <w:rsid w:val="007112EA"/>
    <w:rsid w:val="00711DB0"/>
    <w:rsid w:val="007120D2"/>
    <w:rsid w:val="00712E41"/>
    <w:rsid w:val="00713ACD"/>
    <w:rsid w:val="0071425C"/>
    <w:rsid w:val="00715A1D"/>
    <w:rsid w:val="00716A89"/>
    <w:rsid w:val="007170E6"/>
    <w:rsid w:val="007201FD"/>
    <w:rsid w:val="007206ED"/>
    <w:rsid w:val="00721877"/>
    <w:rsid w:val="00721BF1"/>
    <w:rsid w:val="00724B5C"/>
    <w:rsid w:val="00726297"/>
    <w:rsid w:val="00726944"/>
    <w:rsid w:val="00727DBA"/>
    <w:rsid w:val="0073022C"/>
    <w:rsid w:val="00730E74"/>
    <w:rsid w:val="00734765"/>
    <w:rsid w:val="00734B42"/>
    <w:rsid w:val="00735251"/>
    <w:rsid w:val="00735EFB"/>
    <w:rsid w:val="00737224"/>
    <w:rsid w:val="00740408"/>
    <w:rsid w:val="007416CA"/>
    <w:rsid w:val="007418E8"/>
    <w:rsid w:val="007420C7"/>
    <w:rsid w:val="00742EAC"/>
    <w:rsid w:val="00744129"/>
    <w:rsid w:val="007447B4"/>
    <w:rsid w:val="0074542A"/>
    <w:rsid w:val="007456A1"/>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4756"/>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22A6"/>
    <w:rsid w:val="007A5681"/>
    <w:rsid w:val="007A5929"/>
    <w:rsid w:val="007B14D6"/>
    <w:rsid w:val="007B19EA"/>
    <w:rsid w:val="007B395A"/>
    <w:rsid w:val="007B4B7C"/>
    <w:rsid w:val="007B601E"/>
    <w:rsid w:val="007B715C"/>
    <w:rsid w:val="007B7D58"/>
    <w:rsid w:val="007C066A"/>
    <w:rsid w:val="007C0A2D"/>
    <w:rsid w:val="007C0E20"/>
    <w:rsid w:val="007C27B0"/>
    <w:rsid w:val="007C2840"/>
    <w:rsid w:val="007C2CE8"/>
    <w:rsid w:val="007C3D6A"/>
    <w:rsid w:val="007C507A"/>
    <w:rsid w:val="007C5D63"/>
    <w:rsid w:val="007D08D1"/>
    <w:rsid w:val="007D0C30"/>
    <w:rsid w:val="007D0C52"/>
    <w:rsid w:val="007D3BB8"/>
    <w:rsid w:val="007D4705"/>
    <w:rsid w:val="007D517C"/>
    <w:rsid w:val="007D5496"/>
    <w:rsid w:val="007D58A8"/>
    <w:rsid w:val="007E003B"/>
    <w:rsid w:val="007E0489"/>
    <w:rsid w:val="007E0CB8"/>
    <w:rsid w:val="007E128A"/>
    <w:rsid w:val="007E290C"/>
    <w:rsid w:val="007E3016"/>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06BD7"/>
    <w:rsid w:val="00810377"/>
    <w:rsid w:val="00810507"/>
    <w:rsid w:val="00810A5E"/>
    <w:rsid w:val="00810C8A"/>
    <w:rsid w:val="0081121E"/>
    <w:rsid w:val="00811DBA"/>
    <w:rsid w:val="00815245"/>
    <w:rsid w:val="008168DF"/>
    <w:rsid w:val="00816AA0"/>
    <w:rsid w:val="00817FB9"/>
    <w:rsid w:val="0082073E"/>
    <w:rsid w:val="00821C0F"/>
    <w:rsid w:val="00823079"/>
    <w:rsid w:val="0082410B"/>
    <w:rsid w:val="008251AF"/>
    <w:rsid w:val="00825818"/>
    <w:rsid w:val="00825B28"/>
    <w:rsid w:val="008305FB"/>
    <w:rsid w:val="0083095B"/>
    <w:rsid w:val="008326F7"/>
    <w:rsid w:val="00832E9B"/>
    <w:rsid w:val="00834C40"/>
    <w:rsid w:val="008360FA"/>
    <w:rsid w:val="00836488"/>
    <w:rsid w:val="00837455"/>
    <w:rsid w:val="00837AC0"/>
    <w:rsid w:val="008403BE"/>
    <w:rsid w:val="0084081A"/>
    <w:rsid w:val="008445EB"/>
    <w:rsid w:val="00844BE9"/>
    <w:rsid w:val="0084677A"/>
    <w:rsid w:val="00846B7F"/>
    <w:rsid w:val="00847B32"/>
    <w:rsid w:val="00850812"/>
    <w:rsid w:val="00850A4B"/>
    <w:rsid w:val="00851BD8"/>
    <w:rsid w:val="00854317"/>
    <w:rsid w:val="00854F2E"/>
    <w:rsid w:val="00860D9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10FC"/>
    <w:rsid w:val="008933BF"/>
    <w:rsid w:val="00893B21"/>
    <w:rsid w:val="00894328"/>
    <w:rsid w:val="00895626"/>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1DF4"/>
    <w:rsid w:val="008E2405"/>
    <w:rsid w:val="008E286A"/>
    <w:rsid w:val="008E48AA"/>
    <w:rsid w:val="008E5E96"/>
    <w:rsid w:val="008F08F2"/>
    <w:rsid w:val="008F1EFB"/>
    <w:rsid w:val="008F377A"/>
    <w:rsid w:val="008F3CEC"/>
    <w:rsid w:val="008F5F33"/>
    <w:rsid w:val="008F7843"/>
    <w:rsid w:val="008F792C"/>
    <w:rsid w:val="008F7CFC"/>
    <w:rsid w:val="009006D6"/>
    <w:rsid w:val="00900F14"/>
    <w:rsid w:val="00901D92"/>
    <w:rsid w:val="00910155"/>
    <w:rsid w:val="0091046A"/>
    <w:rsid w:val="00910AE7"/>
    <w:rsid w:val="0091254F"/>
    <w:rsid w:val="00912C71"/>
    <w:rsid w:val="00913E68"/>
    <w:rsid w:val="009148D9"/>
    <w:rsid w:val="009154B5"/>
    <w:rsid w:val="009164FF"/>
    <w:rsid w:val="00916500"/>
    <w:rsid w:val="00916E16"/>
    <w:rsid w:val="0091787A"/>
    <w:rsid w:val="009211F5"/>
    <w:rsid w:val="00922FA9"/>
    <w:rsid w:val="00923770"/>
    <w:rsid w:val="009254F2"/>
    <w:rsid w:val="00925754"/>
    <w:rsid w:val="00925796"/>
    <w:rsid w:val="00926ABD"/>
    <w:rsid w:val="00927366"/>
    <w:rsid w:val="00930C88"/>
    <w:rsid w:val="00931997"/>
    <w:rsid w:val="00934842"/>
    <w:rsid w:val="00935438"/>
    <w:rsid w:val="009373FC"/>
    <w:rsid w:val="009378E0"/>
    <w:rsid w:val="009412B0"/>
    <w:rsid w:val="009436FE"/>
    <w:rsid w:val="009462F3"/>
    <w:rsid w:val="00947907"/>
    <w:rsid w:val="00947F4E"/>
    <w:rsid w:val="009511A0"/>
    <w:rsid w:val="00951312"/>
    <w:rsid w:val="00951DD6"/>
    <w:rsid w:val="00952C43"/>
    <w:rsid w:val="00954602"/>
    <w:rsid w:val="0095615A"/>
    <w:rsid w:val="009615EA"/>
    <w:rsid w:val="00961C4B"/>
    <w:rsid w:val="00963BFA"/>
    <w:rsid w:val="0096482F"/>
    <w:rsid w:val="009666BC"/>
    <w:rsid w:val="00966D47"/>
    <w:rsid w:val="00967CC1"/>
    <w:rsid w:val="00970FE2"/>
    <w:rsid w:val="009712CA"/>
    <w:rsid w:val="00973EBC"/>
    <w:rsid w:val="009745E1"/>
    <w:rsid w:val="0097486B"/>
    <w:rsid w:val="00975417"/>
    <w:rsid w:val="00980545"/>
    <w:rsid w:val="009818BE"/>
    <w:rsid w:val="00981A15"/>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55AC"/>
    <w:rsid w:val="009B6468"/>
    <w:rsid w:val="009B7B92"/>
    <w:rsid w:val="009C0DED"/>
    <w:rsid w:val="009C100A"/>
    <w:rsid w:val="009C1189"/>
    <w:rsid w:val="009C123B"/>
    <w:rsid w:val="009C27CE"/>
    <w:rsid w:val="009C4243"/>
    <w:rsid w:val="009C4F08"/>
    <w:rsid w:val="009C5DE7"/>
    <w:rsid w:val="009C75E2"/>
    <w:rsid w:val="009D194D"/>
    <w:rsid w:val="009D1DAA"/>
    <w:rsid w:val="009D2B0E"/>
    <w:rsid w:val="009D3B09"/>
    <w:rsid w:val="009D61D2"/>
    <w:rsid w:val="009D6E5A"/>
    <w:rsid w:val="009D7E43"/>
    <w:rsid w:val="009E008F"/>
    <w:rsid w:val="009E10A8"/>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4196"/>
    <w:rsid w:val="00A3562B"/>
    <w:rsid w:val="00A37318"/>
    <w:rsid w:val="00A3760B"/>
    <w:rsid w:val="00A377E3"/>
    <w:rsid w:val="00A37D7F"/>
    <w:rsid w:val="00A40F63"/>
    <w:rsid w:val="00A4131A"/>
    <w:rsid w:val="00A42ECB"/>
    <w:rsid w:val="00A440C1"/>
    <w:rsid w:val="00A46410"/>
    <w:rsid w:val="00A47FE6"/>
    <w:rsid w:val="00A50F1E"/>
    <w:rsid w:val="00A51B65"/>
    <w:rsid w:val="00A5239A"/>
    <w:rsid w:val="00A52611"/>
    <w:rsid w:val="00A52835"/>
    <w:rsid w:val="00A549E6"/>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A2019"/>
    <w:rsid w:val="00AA262B"/>
    <w:rsid w:val="00AA2FFF"/>
    <w:rsid w:val="00AA3507"/>
    <w:rsid w:val="00AA3E8F"/>
    <w:rsid w:val="00AA69FD"/>
    <w:rsid w:val="00AA72E4"/>
    <w:rsid w:val="00AA7F74"/>
    <w:rsid w:val="00AB18F9"/>
    <w:rsid w:val="00AB1960"/>
    <w:rsid w:val="00AB1D74"/>
    <w:rsid w:val="00AB2144"/>
    <w:rsid w:val="00AB24FA"/>
    <w:rsid w:val="00AB28DD"/>
    <w:rsid w:val="00AB3B5A"/>
    <w:rsid w:val="00AB435F"/>
    <w:rsid w:val="00AB5FB6"/>
    <w:rsid w:val="00AB6D8A"/>
    <w:rsid w:val="00AB761D"/>
    <w:rsid w:val="00AB7C50"/>
    <w:rsid w:val="00AC1B51"/>
    <w:rsid w:val="00AC21FA"/>
    <w:rsid w:val="00AC3ED6"/>
    <w:rsid w:val="00AC47E9"/>
    <w:rsid w:val="00AC4C17"/>
    <w:rsid w:val="00AC64F8"/>
    <w:rsid w:val="00AD0E19"/>
    <w:rsid w:val="00AD1DAA"/>
    <w:rsid w:val="00AD2891"/>
    <w:rsid w:val="00AD70C2"/>
    <w:rsid w:val="00AD71AF"/>
    <w:rsid w:val="00AE1B2B"/>
    <w:rsid w:val="00AE21CF"/>
    <w:rsid w:val="00AE22BB"/>
    <w:rsid w:val="00AE2310"/>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371"/>
    <w:rsid w:val="00B10F73"/>
    <w:rsid w:val="00B1129E"/>
    <w:rsid w:val="00B118C7"/>
    <w:rsid w:val="00B13BE1"/>
    <w:rsid w:val="00B14216"/>
    <w:rsid w:val="00B143F2"/>
    <w:rsid w:val="00B17E46"/>
    <w:rsid w:val="00B20B3A"/>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5F0C"/>
    <w:rsid w:val="00B660DE"/>
    <w:rsid w:val="00B66CFB"/>
    <w:rsid w:val="00B675A4"/>
    <w:rsid w:val="00B71E82"/>
    <w:rsid w:val="00B731C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28A1"/>
    <w:rsid w:val="00BB2EF4"/>
    <w:rsid w:val="00BB4B9B"/>
    <w:rsid w:val="00BB4EC8"/>
    <w:rsid w:val="00BB7024"/>
    <w:rsid w:val="00BB7984"/>
    <w:rsid w:val="00BC25AA"/>
    <w:rsid w:val="00BC2F95"/>
    <w:rsid w:val="00BC4C46"/>
    <w:rsid w:val="00BD2069"/>
    <w:rsid w:val="00BD4AAD"/>
    <w:rsid w:val="00BD6939"/>
    <w:rsid w:val="00BE13E2"/>
    <w:rsid w:val="00BE56DB"/>
    <w:rsid w:val="00BE5BDC"/>
    <w:rsid w:val="00BF12F2"/>
    <w:rsid w:val="00BF2B6C"/>
    <w:rsid w:val="00BF37D2"/>
    <w:rsid w:val="00BF50BC"/>
    <w:rsid w:val="00BF5541"/>
    <w:rsid w:val="00BF7668"/>
    <w:rsid w:val="00C01481"/>
    <w:rsid w:val="00C022E3"/>
    <w:rsid w:val="00C05429"/>
    <w:rsid w:val="00C1006A"/>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786"/>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478A1"/>
    <w:rsid w:val="00C47AA7"/>
    <w:rsid w:val="00C51441"/>
    <w:rsid w:val="00C51F8B"/>
    <w:rsid w:val="00C52F06"/>
    <w:rsid w:val="00C5335F"/>
    <w:rsid w:val="00C54661"/>
    <w:rsid w:val="00C555C9"/>
    <w:rsid w:val="00C56F1A"/>
    <w:rsid w:val="00C62BAF"/>
    <w:rsid w:val="00C62CE4"/>
    <w:rsid w:val="00C65856"/>
    <w:rsid w:val="00C6706B"/>
    <w:rsid w:val="00C71352"/>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6A66"/>
    <w:rsid w:val="00C86F13"/>
    <w:rsid w:val="00C9205E"/>
    <w:rsid w:val="00C928B9"/>
    <w:rsid w:val="00C94F55"/>
    <w:rsid w:val="00C954B8"/>
    <w:rsid w:val="00C9571A"/>
    <w:rsid w:val="00C958C2"/>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35A3"/>
    <w:rsid w:val="00CF4531"/>
    <w:rsid w:val="00CF4889"/>
    <w:rsid w:val="00CF56D5"/>
    <w:rsid w:val="00CF574E"/>
    <w:rsid w:val="00D02D8B"/>
    <w:rsid w:val="00D02ECD"/>
    <w:rsid w:val="00D04532"/>
    <w:rsid w:val="00D0525A"/>
    <w:rsid w:val="00D10247"/>
    <w:rsid w:val="00D105BF"/>
    <w:rsid w:val="00D12DC9"/>
    <w:rsid w:val="00D14463"/>
    <w:rsid w:val="00D146F1"/>
    <w:rsid w:val="00D14BB7"/>
    <w:rsid w:val="00D14C62"/>
    <w:rsid w:val="00D1546B"/>
    <w:rsid w:val="00D15736"/>
    <w:rsid w:val="00D16AD7"/>
    <w:rsid w:val="00D17964"/>
    <w:rsid w:val="00D20994"/>
    <w:rsid w:val="00D230E7"/>
    <w:rsid w:val="00D255EB"/>
    <w:rsid w:val="00D259BE"/>
    <w:rsid w:val="00D267E2"/>
    <w:rsid w:val="00D30812"/>
    <w:rsid w:val="00D315B7"/>
    <w:rsid w:val="00D31636"/>
    <w:rsid w:val="00D33604"/>
    <w:rsid w:val="00D346BD"/>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1C2"/>
    <w:rsid w:val="00D545B9"/>
    <w:rsid w:val="00D55657"/>
    <w:rsid w:val="00D55C8E"/>
    <w:rsid w:val="00D567C6"/>
    <w:rsid w:val="00D5717A"/>
    <w:rsid w:val="00D60646"/>
    <w:rsid w:val="00D621C2"/>
    <w:rsid w:val="00D62265"/>
    <w:rsid w:val="00D71178"/>
    <w:rsid w:val="00D72061"/>
    <w:rsid w:val="00D726F7"/>
    <w:rsid w:val="00D73652"/>
    <w:rsid w:val="00D74094"/>
    <w:rsid w:val="00D744D2"/>
    <w:rsid w:val="00D74ACB"/>
    <w:rsid w:val="00D77977"/>
    <w:rsid w:val="00D8275C"/>
    <w:rsid w:val="00D82D82"/>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A7B70"/>
    <w:rsid w:val="00DB0237"/>
    <w:rsid w:val="00DB06C6"/>
    <w:rsid w:val="00DB0842"/>
    <w:rsid w:val="00DB1936"/>
    <w:rsid w:val="00DB2C84"/>
    <w:rsid w:val="00DB4B56"/>
    <w:rsid w:val="00DC1055"/>
    <w:rsid w:val="00DC1D96"/>
    <w:rsid w:val="00DC3080"/>
    <w:rsid w:val="00DC50EF"/>
    <w:rsid w:val="00DC5477"/>
    <w:rsid w:val="00DC675D"/>
    <w:rsid w:val="00DC68C0"/>
    <w:rsid w:val="00DD0017"/>
    <w:rsid w:val="00DD0C6B"/>
    <w:rsid w:val="00DD3A09"/>
    <w:rsid w:val="00DD3D6C"/>
    <w:rsid w:val="00DD4BF8"/>
    <w:rsid w:val="00DD5EE5"/>
    <w:rsid w:val="00DD7A0E"/>
    <w:rsid w:val="00DE0405"/>
    <w:rsid w:val="00DE1414"/>
    <w:rsid w:val="00DE23DC"/>
    <w:rsid w:val="00DE4EF2"/>
    <w:rsid w:val="00DE5264"/>
    <w:rsid w:val="00DE68DF"/>
    <w:rsid w:val="00DF2C0E"/>
    <w:rsid w:val="00DF5471"/>
    <w:rsid w:val="00DF548E"/>
    <w:rsid w:val="00DF61B1"/>
    <w:rsid w:val="00DF7C88"/>
    <w:rsid w:val="00E00A77"/>
    <w:rsid w:val="00E00BC8"/>
    <w:rsid w:val="00E00C2C"/>
    <w:rsid w:val="00E01584"/>
    <w:rsid w:val="00E01A00"/>
    <w:rsid w:val="00E0332B"/>
    <w:rsid w:val="00E03A5D"/>
    <w:rsid w:val="00E040DC"/>
    <w:rsid w:val="00E041D6"/>
    <w:rsid w:val="00E04DB6"/>
    <w:rsid w:val="00E05BB7"/>
    <w:rsid w:val="00E05F4F"/>
    <w:rsid w:val="00E06FFB"/>
    <w:rsid w:val="00E07370"/>
    <w:rsid w:val="00E10884"/>
    <w:rsid w:val="00E111BA"/>
    <w:rsid w:val="00E12048"/>
    <w:rsid w:val="00E1260C"/>
    <w:rsid w:val="00E16001"/>
    <w:rsid w:val="00E206FB"/>
    <w:rsid w:val="00E208E6"/>
    <w:rsid w:val="00E21F59"/>
    <w:rsid w:val="00E24F60"/>
    <w:rsid w:val="00E26F73"/>
    <w:rsid w:val="00E276B9"/>
    <w:rsid w:val="00E27745"/>
    <w:rsid w:val="00E30155"/>
    <w:rsid w:val="00E32917"/>
    <w:rsid w:val="00E32DE0"/>
    <w:rsid w:val="00E33752"/>
    <w:rsid w:val="00E33963"/>
    <w:rsid w:val="00E37632"/>
    <w:rsid w:val="00E37F4E"/>
    <w:rsid w:val="00E40CED"/>
    <w:rsid w:val="00E410A5"/>
    <w:rsid w:val="00E415D5"/>
    <w:rsid w:val="00E41842"/>
    <w:rsid w:val="00E426F1"/>
    <w:rsid w:val="00E43844"/>
    <w:rsid w:val="00E4794F"/>
    <w:rsid w:val="00E500D9"/>
    <w:rsid w:val="00E51EDF"/>
    <w:rsid w:val="00E52BB5"/>
    <w:rsid w:val="00E54A31"/>
    <w:rsid w:val="00E54E1A"/>
    <w:rsid w:val="00E55A55"/>
    <w:rsid w:val="00E56152"/>
    <w:rsid w:val="00E563A0"/>
    <w:rsid w:val="00E60F0A"/>
    <w:rsid w:val="00E621AB"/>
    <w:rsid w:val="00E6228B"/>
    <w:rsid w:val="00E643B3"/>
    <w:rsid w:val="00E6444B"/>
    <w:rsid w:val="00E6637E"/>
    <w:rsid w:val="00E66535"/>
    <w:rsid w:val="00E66F24"/>
    <w:rsid w:val="00E7257F"/>
    <w:rsid w:val="00E732F6"/>
    <w:rsid w:val="00E73667"/>
    <w:rsid w:val="00E75B80"/>
    <w:rsid w:val="00E76F33"/>
    <w:rsid w:val="00E80519"/>
    <w:rsid w:val="00E823E2"/>
    <w:rsid w:val="00E84EBC"/>
    <w:rsid w:val="00E9183E"/>
    <w:rsid w:val="00E91FE1"/>
    <w:rsid w:val="00E95B7C"/>
    <w:rsid w:val="00E96BD2"/>
    <w:rsid w:val="00E96F69"/>
    <w:rsid w:val="00EA40F8"/>
    <w:rsid w:val="00EA445A"/>
    <w:rsid w:val="00EA5E95"/>
    <w:rsid w:val="00EA70C1"/>
    <w:rsid w:val="00EA719B"/>
    <w:rsid w:val="00EB0715"/>
    <w:rsid w:val="00EB1FF9"/>
    <w:rsid w:val="00EB276B"/>
    <w:rsid w:val="00EB2851"/>
    <w:rsid w:val="00EB3123"/>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87A"/>
    <w:rsid w:val="00ED4954"/>
    <w:rsid w:val="00ED5A43"/>
    <w:rsid w:val="00EE0943"/>
    <w:rsid w:val="00EE30DC"/>
    <w:rsid w:val="00EE316A"/>
    <w:rsid w:val="00EE33A2"/>
    <w:rsid w:val="00EE44A7"/>
    <w:rsid w:val="00EE5336"/>
    <w:rsid w:val="00EE688C"/>
    <w:rsid w:val="00EE6E0C"/>
    <w:rsid w:val="00EE773A"/>
    <w:rsid w:val="00EE7E7E"/>
    <w:rsid w:val="00EF0D63"/>
    <w:rsid w:val="00EF10B2"/>
    <w:rsid w:val="00EF1B19"/>
    <w:rsid w:val="00EF289F"/>
    <w:rsid w:val="00EF444A"/>
    <w:rsid w:val="00EF5279"/>
    <w:rsid w:val="00EF5486"/>
    <w:rsid w:val="00EF549D"/>
    <w:rsid w:val="00EF5991"/>
    <w:rsid w:val="00F00104"/>
    <w:rsid w:val="00F014CA"/>
    <w:rsid w:val="00F015E5"/>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342"/>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15E"/>
    <w:rsid w:val="00F543E5"/>
    <w:rsid w:val="00F579D0"/>
    <w:rsid w:val="00F57B1F"/>
    <w:rsid w:val="00F619AC"/>
    <w:rsid w:val="00F633AC"/>
    <w:rsid w:val="00F642E3"/>
    <w:rsid w:val="00F6445E"/>
    <w:rsid w:val="00F647DB"/>
    <w:rsid w:val="00F65046"/>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030"/>
    <w:rsid w:val="00FC249C"/>
    <w:rsid w:val="00FC2851"/>
    <w:rsid w:val="00FC4DE1"/>
    <w:rsid w:val="00FC7D0A"/>
    <w:rsid w:val="00FD07C6"/>
    <w:rsid w:val="00FD384D"/>
    <w:rsid w:val="00FD4AB3"/>
    <w:rsid w:val="00FD6821"/>
    <w:rsid w:val="00FD6B54"/>
    <w:rsid w:val="00FE0942"/>
    <w:rsid w:val="00FE0CA1"/>
    <w:rsid w:val="00FE28DC"/>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6DD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988058">
      <w:bodyDiv w:val="1"/>
      <w:marLeft w:val="0"/>
      <w:marRight w:val="0"/>
      <w:marTop w:val="0"/>
      <w:marBottom w:val="0"/>
      <w:divBdr>
        <w:top w:val="none" w:sz="0" w:space="0" w:color="auto"/>
        <w:left w:val="none" w:sz="0" w:space="0" w:color="auto"/>
        <w:bottom w:val="none" w:sz="0" w:space="0" w:color="auto"/>
        <w:right w:val="none" w:sz="0" w:space="0" w:color="auto"/>
      </w:divBdr>
      <w:divsChild>
        <w:div w:id="721056406">
          <w:marLeft w:val="418"/>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3707037">
      <w:bodyDiv w:val="1"/>
      <w:marLeft w:val="0"/>
      <w:marRight w:val="0"/>
      <w:marTop w:val="0"/>
      <w:marBottom w:val="0"/>
      <w:divBdr>
        <w:top w:val="none" w:sz="0" w:space="0" w:color="auto"/>
        <w:left w:val="none" w:sz="0" w:space="0" w:color="auto"/>
        <w:bottom w:val="none" w:sz="0" w:space="0" w:color="auto"/>
        <w:right w:val="none" w:sz="0" w:space="0" w:color="auto"/>
      </w:divBdr>
      <w:divsChild>
        <w:div w:id="590821544">
          <w:marLeft w:val="1080"/>
          <w:marRight w:val="0"/>
          <w:marTop w:val="100"/>
          <w:marBottom w:val="0"/>
          <w:divBdr>
            <w:top w:val="none" w:sz="0" w:space="0" w:color="auto"/>
            <w:left w:val="none" w:sz="0" w:space="0" w:color="auto"/>
            <w:bottom w:val="none" w:sz="0" w:space="0" w:color="auto"/>
            <w:right w:val="none" w:sz="0" w:space="0" w:color="auto"/>
          </w:divBdr>
        </w:div>
        <w:div w:id="104080745">
          <w:marLeft w:val="1080"/>
          <w:marRight w:val="0"/>
          <w:marTop w:val="100"/>
          <w:marBottom w:val="0"/>
          <w:divBdr>
            <w:top w:val="none" w:sz="0" w:space="0" w:color="auto"/>
            <w:left w:val="none" w:sz="0" w:space="0" w:color="auto"/>
            <w:bottom w:val="none" w:sz="0" w:space="0" w:color="auto"/>
            <w:right w:val="none" w:sz="0" w:space="0" w:color="auto"/>
          </w:divBdr>
        </w:div>
        <w:div w:id="1433549532">
          <w:marLeft w:val="1080"/>
          <w:marRight w:val="0"/>
          <w:marTop w:val="100"/>
          <w:marBottom w:val="0"/>
          <w:divBdr>
            <w:top w:val="none" w:sz="0" w:space="0" w:color="auto"/>
            <w:left w:val="none" w:sz="0" w:space="0" w:color="auto"/>
            <w:bottom w:val="none" w:sz="0" w:space="0" w:color="auto"/>
            <w:right w:val="none" w:sz="0" w:space="0" w:color="auto"/>
          </w:divBdr>
        </w:div>
        <w:div w:id="369648067">
          <w:marLeft w:val="1080"/>
          <w:marRight w:val="0"/>
          <w:marTop w:val="100"/>
          <w:marBottom w:val="0"/>
          <w:divBdr>
            <w:top w:val="none" w:sz="0" w:space="0" w:color="auto"/>
            <w:left w:val="none" w:sz="0" w:space="0" w:color="auto"/>
            <w:bottom w:val="none" w:sz="0" w:space="0" w:color="auto"/>
            <w:right w:val="none" w:sz="0" w:space="0" w:color="auto"/>
          </w:divBdr>
        </w:div>
      </w:divsChild>
    </w:div>
    <w:div w:id="269095288">
      <w:bodyDiv w:val="1"/>
      <w:marLeft w:val="0"/>
      <w:marRight w:val="0"/>
      <w:marTop w:val="0"/>
      <w:marBottom w:val="0"/>
      <w:divBdr>
        <w:top w:val="none" w:sz="0" w:space="0" w:color="auto"/>
        <w:left w:val="none" w:sz="0" w:space="0" w:color="auto"/>
        <w:bottom w:val="none" w:sz="0" w:space="0" w:color="auto"/>
        <w:right w:val="none" w:sz="0" w:space="0" w:color="auto"/>
      </w:divBdr>
    </w:div>
    <w:div w:id="305353282">
      <w:bodyDiv w:val="1"/>
      <w:marLeft w:val="0"/>
      <w:marRight w:val="0"/>
      <w:marTop w:val="0"/>
      <w:marBottom w:val="0"/>
      <w:divBdr>
        <w:top w:val="none" w:sz="0" w:space="0" w:color="auto"/>
        <w:left w:val="none" w:sz="0" w:space="0" w:color="auto"/>
        <w:bottom w:val="none" w:sz="0" w:space="0" w:color="auto"/>
        <w:right w:val="none" w:sz="0" w:space="0" w:color="auto"/>
      </w:divBdr>
      <w:divsChild>
        <w:div w:id="1104879377">
          <w:marLeft w:val="202"/>
          <w:marRight w:val="0"/>
          <w:marTop w:val="0"/>
          <w:marBottom w:val="180"/>
          <w:divBdr>
            <w:top w:val="none" w:sz="0" w:space="0" w:color="auto"/>
            <w:left w:val="none" w:sz="0" w:space="0" w:color="auto"/>
            <w:bottom w:val="none" w:sz="0" w:space="0" w:color="auto"/>
            <w:right w:val="none" w:sz="0" w:space="0" w:color="auto"/>
          </w:divBdr>
        </w:div>
        <w:div w:id="1822113376">
          <w:marLeft w:val="1138"/>
          <w:marRight w:val="0"/>
          <w:marTop w:val="0"/>
          <w:marBottom w:val="180"/>
          <w:divBdr>
            <w:top w:val="none" w:sz="0" w:space="0" w:color="auto"/>
            <w:left w:val="none" w:sz="0" w:space="0" w:color="auto"/>
            <w:bottom w:val="none" w:sz="0" w:space="0" w:color="auto"/>
            <w:right w:val="none" w:sz="0" w:space="0" w:color="auto"/>
          </w:divBdr>
        </w:div>
      </w:divsChild>
    </w:div>
    <w:div w:id="43217309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323599">
      <w:bodyDiv w:val="1"/>
      <w:marLeft w:val="0"/>
      <w:marRight w:val="0"/>
      <w:marTop w:val="0"/>
      <w:marBottom w:val="0"/>
      <w:divBdr>
        <w:top w:val="none" w:sz="0" w:space="0" w:color="auto"/>
        <w:left w:val="none" w:sz="0" w:space="0" w:color="auto"/>
        <w:bottom w:val="none" w:sz="0" w:space="0" w:color="auto"/>
        <w:right w:val="none" w:sz="0" w:space="0" w:color="auto"/>
      </w:divBdr>
      <w:divsChild>
        <w:div w:id="886799396">
          <w:marLeft w:val="418"/>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5626087">
      <w:bodyDiv w:val="1"/>
      <w:marLeft w:val="0"/>
      <w:marRight w:val="0"/>
      <w:marTop w:val="0"/>
      <w:marBottom w:val="0"/>
      <w:divBdr>
        <w:top w:val="none" w:sz="0" w:space="0" w:color="auto"/>
        <w:left w:val="none" w:sz="0" w:space="0" w:color="auto"/>
        <w:bottom w:val="none" w:sz="0" w:space="0" w:color="auto"/>
        <w:right w:val="none" w:sz="0" w:space="0" w:color="auto"/>
      </w:divBdr>
      <w:divsChild>
        <w:div w:id="437069557">
          <w:marLeft w:val="418"/>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48851037">
      <w:bodyDiv w:val="1"/>
      <w:marLeft w:val="0"/>
      <w:marRight w:val="0"/>
      <w:marTop w:val="0"/>
      <w:marBottom w:val="0"/>
      <w:divBdr>
        <w:top w:val="none" w:sz="0" w:space="0" w:color="auto"/>
        <w:left w:val="none" w:sz="0" w:space="0" w:color="auto"/>
        <w:bottom w:val="none" w:sz="0" w:space="0" w:color="auto"/>
        <w:right w:val="none" w:sz="0" w:space="0" w:color="auto"/>
      </w:divBdr>
    </w:div>
    <w:div w:id="968826857">
      <w:bodyDiv w:val="1"/>
      <w:marLeft w:val="0"/>
      <w:marRight w:val="0"/>
      <w:marTop w:val="0"/>
      <w:marBottom w:val="0"/>
      <w:divBdr>
        <w:top w:val="none" w:sz="0" w:space="0" w:color="auto"/>
        <w:left w:val="none" w:sz="0" w:space="0" w:color="auto"/>
        <w:bottom w:val="none" w:sz="0" w:space="0" w:color="auto"/>
        <w:right w:val="none" w:sz="0" w:space="0" w:color="auto"/>
      </w:divBdr>
      <w:divsChild>
        <w:div w:id="770515789">
          <w:marLeft w:val="202"/>
          <w:marRight w:val="0"/>
          <w:marTop w:val="0"/>
          <w:marBottom w:val="180"/>
          <w:divBdr>
            <w:top w:val="none" w:sz="0" w:space="0" w:color="auto"/>
            <w:left w:val="none" w:sz="0" w:space="0" w:color="auto"/>
            <w:bottom w:val="none" w:sz="0" w:space="0" w:color="auto"/>
            <w:right w:val="none" w:sz="0" w:space="0" w:color="auto"/>
          </w:divBdr>
        </w:div>
        <w:div w:id="814686235">
          <w:marLeft w:val="1138"/>
          <w:marRight w:val="0"/>
          <w:marTop w:val="0"/>
          <w:marBottom w:val="18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800251">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017416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01877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1140123">
      <w:bodyDiv w:val="1"/>
      <w:marLeft w:val="0"/>
      <w:marRight w:val="0"/>
      <w:marTop w:val="0"/>
      <w:marBottom w:val="0"/>
      <w:divBdr>
        <w:top w:val="none" w:sz="0" w:space="0" w:color="auto"/>
        <w:left w:val="none" w:sz="0" w:space="0" w:color="auto"/>
        <w:bottom w:val="none" w:sz="0" w:space="0" w:color="auto"/>
        <w:right w:val="none" w:sz="0" w:space="0" w:color="auto"/>
      </w:divBdr>
      <w:divsChild>
        <w:div w:id="812601935">
          <w:marLeft w:val="1080"/>
          <w:marRight w:val="0"/>
          <w:marTop w:val="100"/>
          <w:marBottom w:val="0"/>
          <w:divBdr>
            <w:top w:val="none" w:sz="0" w:space="0" w:color="auto"/>
            <w:left w:val="none" w:sz="0" w:space="0" w:color="auto"/>
            <w:bottom w:val="none" w:sz="0" w:space="0" w:color="auto"/>
            <w:right w:val="none" w:sz="0" w:space="0" w:color="auto"/>
          </w:divBdr>
        </w:div>
        <w:div w:id="821047688">
          <w:marLeft w:val="1800"/>
          <w:marRight w:val="0"/>
          <w:marTop w:val="10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9971763">
      <w:bodyDiv w:val="1"/>
      <w:marLeft w:val="0"/>
      <w:marRight w:val="0"/>
      <w:marTop w:val="0"/>
      <w:marBottom w:val="0"/>
      <w:divBdr>
        <w:top w:val="none" w:sz="0" w:space="0" w:color="auto"/>
        <w:left w:val="none" w:sz="0" w:space="0" w:color="auto"/>
        <w:bottom w:val="none" w:sz="0" w:space="0" w:color="auto"/>
        <w:right w:val="none" w:sz="0" w:space="0" w:color="auto"/>
      </w:divBdr>
      <w:divsChild>
        <w:div w:id="514467244">
          <w:marLeft w:val="1080"/>
          <w:marRight w:val="0"/>
          <w:marTop w:val="100"/>
          <w:marBottom w:val="0"/>
          <w:divBdr>
            <w:top w:val="none" w:sz="0" w:space="0" w:color="auto"/>
            <w:left w:val="none" w:sz="0" w:space="0" w:color="auto"/>
            <w:bottom w:val="none" w:sz="0" w:space="0" w:color="auto"/>
            <w:right w:val="none" w:sz="0" w:space="0" w:color="auto"/>
          </w:divBdr>
        </w:div>
        <w:div w:id="1419525638">
          <w:marLeft w:val="1800"/>
          <w:marRight w:val="0"/>
          <w:marTop w:val="100"/>
          <w:marBottom w:val="0"/>
          <w:divBdr>
            <w:top w:val="none" w:sz="0" w:space="0" w:color="auto"/>
            <w:left w:val="none" w:sz="0" w:space="0" w:color="auto"/>
            <w:bottom w:val="none" w:sz="0" w:space="0" w:color="auto"/>
            <w:right w:val="none" w:sz="0" w:space="0" w:color="auto"/>
          </w:divBdr>
        </w:div>
        <w:div w:id="2118983714">
          <w:marLeft w:val="1800"/>
          <w:marRight w:val="0"/>
          <w:marTop w:val="100"/>
          <w:marBottom w:val="0"/>
          <w:divBdr>
            <w:top w:val="none" w:sz="0" w:space="0" w:color="auto"/>
            <w:left w:val="none" w:sz="0" w:space="0" w:color="auto"/>
            <w:bottom w:val="none" w:sz="0" w:space="0" w:color="auto"/>
            <w:right w:val="none" w:sz="0" w:space="0" w:color="auto"/>
          </w:divBdr>
        </w:div>
      </w:divsChild>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422710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4</Pages>
  <Words>2080</Words>
  <Characters>11862</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cp:lastModifiedBy>
  <cp:revision>19</cp:revision>
  <cp:lastPrinted>1900-01-01T17:00:00Z</cp:lastPrinted>
  <dcterms:created xsi:type="dcterms:W3CDTF">2025-08-15T07:36:00Z</dcterms:created>
  <dcterms:modified xsi:type="dcterms:W3CDTF">2025-08-15T11:25:00Z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D1D81490AF7BD1845C8F12F4F1AF39EDE913DE00EA6C671D1D7362E8A7C9078E5EDC0605ED96F9BF54F99D0B96F2508EE6A895B3AD2DA0CDF8DC4194FD4C67D1</vt:lpwstr>
  </property>
</Properties>
</file>